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9FAB" w14:textId="77777777" w:rsidR="00420C71" w:rsidRDefault="00420C71">
      <w:pPr>
        <w:rPr>
          <w:rFonts w:ascii="Arial" w:hAnsi="Arial" w:cs="Arial"/>
          <w:b/>
          <w:bCs/>
          <w:noProof/>
        </w:rPr>
      </w:pPr>
      <w:r>
        <w:rPr>
          <w:noProof/>
          <w:lang w:eastAsia="cs-CZ"/>
        </w:rPr>
        <w:drawing>
          <wp:inline distT="0" distB="0" distL="0" distR="0" wp14:anchorId="7443179B" wp14:editId="4CED8D1E">
            <wp:extent cx="819150" cy="723900"/>
            <wp:effectExtent l="0" t="0" r="0" b="0"/>
            <wp:docPr id="1" name="obrázek 1" descr="Statni pozemkovy urad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Statni pozemkovy urad_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C3000" w14:textId="77777777" w:rsidR="00420C71" w:rsidRDefault="00420C71" w:rsidP="00420C71">
      <w:pPr>
        <w:jc w:val="center"/>
        <w:rPr>
          <w:rFonts w:ascii="Arial" w:hAnsi="Arial" w:cs="Arial"/>
          <w:b/>
          <w:sz w:val="24"/>
          <w:szCs w:val="24"/>
        </w:rPr>
      </w:pPr>
    </w:p>
    <w:p w14:paraId="1756E4BA" w14:textId="689A8595" w:rsidR="007A00EB" w:rsidRDefault="00420C71" w:rsidP="00B454F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3DEF">
        <w:rPr>
          <w:rFonts w:ascii="Arial" w:hAnsi="Arial" w:cs="Arial"/>
          <w:b/>
          <w:sz w:val="24"/>
          <w:szCs w:val="24"/>
        </w:rPr>
        <w:t xml:space="preserve">Informace Státního pozemkového úřadu </w:t>
      </w:r>
      <w:r w:rsidR="006B1BDE">
        <w:rPr>
          <w:rFonts w:ascii="Arial" w:hAnsi="Arial" w:cs="Arial"/>
          <w:b/>
          <w:sz w:val="24"/>
          <w:szCs w:val="24"/>
        </w:rPr>
        <w:t>k převodům pozemků vedených v rezervě pro uskutečnění rozvojových programů státu schválených vládo</w:t>
      </w:r>
      <w:r w:rsidR="00DD7039">
        <w:rPr>
          <w:rFonts w:ascii="Arial" w:hAnsi="Arial" w:cs="Arial"/>
          <w:b/>
          <w:sz w:val="24"/>
          <w:szCs w:val="24"/>
        </w:rPr>
        <w:t>u</w:t>
      </w:r>
    </w:p>
    <w:p w14:paraId="0B03862A" w14:textId="77777777" w:rsidR="009B653D" w:rsidRDefault="009B653D" w:rsidP="00B454F4">
      <w:pPr>
        <w:spacing w:after="120" w:line="240" w:lineRule="auto"/>
        <w:jc w:val="both"/>
        <w:rPr>
          <w:rFonts w:ascii="Arial" w:hAnsi="Arial" w:cs="Arial"/>
        </w:rPr>
      </w:pPr>
    </w:p>
    <w:p w14:paraId="021782B4" w14:textId="213EB55A" w:rsidR="008F22FA" w:rsidRPr="009B653D" w:rsidRDefault="008F22FA" w:rsidP="00B454F4">
      <w:pPr>
        <w:spacing w:after="120" w:line="240" w:lineRule="auto"/>
        <w:jc w:val="both"/>
        <w:rPr>
          <w:rFonts w:ascii="Arial" w:hAnsi="Arial" w:cs="Arial"/>
          <w:noProof/>
        </w:rPr>
      </w:pPr>
      <w:r w:rsidRPr="009B653D">
        <w:rPr>
          <w:rFonts w:ascii="Arial" w:hAnsi="Arial" w:cs="Arial"/>
        </w:rPr>
        <w:t xml:space="preserve">Bezúplatné převody příslušnosti hospodaření </w:t>
      </w:r>
      <w:r w:rsidRPr="009B653D">
        <w:rPr>
          <w:rFonts w:ascii="Arial" w:hAnsi="Arial" w:cs="Arial"/>
          <w:noProof/>
        </w:rPr>
        <w:t>se vztahují výhradně k pozemkům (nebo jejich částem)</w:t>
      </w:r>
      <w:r w:rsidR="009B653D">
        <w:rPr>
          <w:rFonts w:ascii="Arial" w:hAnsi="Arial" w:cs="Arial"/>
          <w:noProof/>
        </w:rPr>
        <w:t xml:space="preserve"> </w:t>
      </w:r>
      <w:r w:rsidRPr="009B653D">
        <w:rPr>
          <w:rFonts w:ascii="Arial" w:hAnsi="Arial" w:cs="Arial"/>
          <w:noProof/>
        </w:rPr>
        <w:t xml:space="preserve">dle § 3 odst. 4 zákona </w:t>
      </w:r>
      <w:r w:rsidR="00A62A17" w:rsidRPr="009B653D">
        <w:rPr>
          <w:rFonts w:ascii="Arial" w:hAnsi="Arial" w:cs="Arial"/>
          <w:noProof/>
        </w:rPr>
        <w:t xml:space="preserve">č. 503/2012 Sb., ve znění pozdějších předpisů, </w:t>
      </w:r>
      <w:r w:rsidRPr="009B653D">
        <w:rPr>
          <w:rFonts w:ascii="Arial" w:hAnsi="Arial" w:cs="Arial"/>
          <w:noProof/>
        </w:rPr>
        <w:t xml:space="preserve">vedeným v rezervě dle § 3 odst. 1 písm. b) zákona </w:t>
      </w:r>
      <w:r w:rsidR="00A62A17" w:rsidRPr="009B653D">
        <w:rPr>
          <w:rFonts w:ascii="Arial" w:hAnsi="Arial" w:cs="Arial"/>
          <w:noProof/>
        </w:rPr>
        <w:t xml:space="preserve">č. 503/2012 Sb., ve znění pozdějších předpisů, </w:t>
      </w:r>
      <w:r w:rsidRPr="009B653D">
        <w:rPr>
          <w:rFonts w:ascii="Arial" w:hAnsi="Arial" w:cs="Arial"/>
          <w:noProof/>
        </w:rPr>
        <w:t xml:space="preserve">pro jejich využití k uskutečnění rozvojového programu státu schváleného </w:t>
      </w:r>
      <w:r w:rsidR="00350630" w:rsidRPr="009B653D">
        <w:rPr>
          <w:rFonts w:ascii="Arial" w:hAnsi="Arial" w:cs="Arial"/>
          <w:noProof/>
        </w:rPr>
        <w:t xml:space="preserve">vládou </w:t>
      </w:r>
      <w:r w:rsidR="00350630" w:rsidRPr="009B653D">
        <w:rPr>
          <w:rFonts w:ascii="Arial" w:hAnsi="Arial" w:cs="Arial"/>
          <w:bCs/>
          <w:noProof/>
        </w:rPr>
        <w:t>(pozemky se zápisem poznámky v KN o zařazení pozemku v rezervě dle § 3 odst. 1 písm. b</w:t>
      </w:r>
      <w:r w:rsidR="003B62D5" w:rsidRPr="009B653D">
        <w:rPr>
          <w:rFonts w:ascii="Arial" w:hAnsi="Arial" w:cs="Arial"/>
          <w:bCs/>
          <w:noProof/>
        </w:rPr>
        <w:t xml:space="preserve">) </w:t>
      </w:r>
      <w:r w:rsidR="00A62A17" w:rsidRPr="009B653D">
        <w:rPr>
          <w:rFonts w:ascii="Arial" w:hAnsi="Arial" w:cs="Arial"/>
          <w:bCs/>
          <w:noProof/>
        </w:rPr>
        <w:t>výše uvedeného zákona</w:t>
      </w:r>
      <w:r w:rsidR="00350630" w:rsidRPr="009B653D">
        <w:rPr>
          <w:rFonts w:ascii="Arial" w:hAnsi="Arial" w:cs="Arial"/>
          <w:bCs/>
          <w:noProof/>
        </w:rPr>
        <w:t>).</w:t>
      </w:r>
    </w:p>
    <w:p w14:paraId="5AFDD615" w14:textId="591D6C82" w:rsidR="008F22FA" w:rsidRPr="009B653D" w:rsidRDefault="008F22FA" w:rsidP="00B454F4">
      <w:pPr>
        <w:spacing w:after="120" w:line="240" w:lineRule="auto"/>
        <w:jc w:val="both"/>
        <w:rPr>
          <w:rFonts w:ascii="Arial" w:hAnsi="Arial" w:cs="Arial"/>
          <w:bCs/>
          <w:noProof/>
        </w:rPr>
      </w:pPr>
      <w:r w:rsidRPr="009B653D">
        <w:rPr>
          <w:rFonts w:ascii="Arial" w:hAnsi="Arial" w:cs="Arial"/>
        </w:rPr>
        <w:t>Subjektem, do jehož příslušnosti hospodaření budou pozemky převedeny, je ústřední správní úřad, pro který byla rezerva vytvořena</w:t>
      </w:r>
      <w:r w:rsidR="00F46BA0" w:rsidRPr="009B653D">
        <w:rPr>
          <w:rFonts w:ascii="Arial" w:hAnsi="Arial" w:cs="Arial"/>
        </w:rPr>
        <w:t xml:space="preserve">, nebo </w:t>
      </w:r>
      <w:r w:rsidR="00F46BA0" w:rsidRPr="009B653D">
        <w:rPr>
          <w:rFonts w:ascii="Arial" w:hAnsi="Arial" w:cs="Arial"/>
          <w:color w:val="000000"/>
        </w:rPr>
        <w:t>na jím zřízená příspěvková organizace, založený státní podnik nebo jemu podřízená organizační složka státu.</w:t>
      </w:r>
    </w:p>
    <w:p w14:paraId="570AC14A" w14:textId="338DC9F2" w:rsidR="008F22FA" w:rsidRPr="009B653D" w:rsidRDefault="008F22FA" w:rsidP="00350630">
      <w:pPr>
        <w:pStyle w:val="Bezmezer"/>
        <w:rPr>
          <w:rFonts w:ascii="Arial" w:hAnsi="Arial" w:cs="Arial"/>
          <w:noProof/>
        </w:rPr>
      </w:pPr>
      <w:r w:rsidRPr="009B653D">
        <w:rPr>
          <w:rFonts w:ascii="Arial" w:hAnsi="Arial" w:cs="Arial"/>
          <w:noProof/>
        </w:rPr>
        <w:t>Převod příslušnosti hospodaření, resp. změna příslušnosti hospodaření, je realizována na základě:</w:t>
      </w:r>
    </w:p>
    <w:p w14:paraId="618922E7" w14:textId="3A6C5235" w:rsidR="00F46BA0" w:rsidRPr="009B653D" w:rsidRDefault="00F46BA0" w:rsidP="003473C1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color w:val="000000"/>
        </w:rPr>
      </w:pPr>
      <w:r w:rsidRPr="009B653D">
        <w:rPr>
          <w:rFonts w:ascii="Arial" w:hAnsi="Arial" w:cs="Arial"/>
          <w:color w:val="000000"/>
        </w:rPr>
        <w:t>žádosti o převod (</w:t>
      </w:r>
      <w:hyperlink r:id="rId6" w:history="1">
        <w:r w:rsidRPr="009B653D">
          <w:rPr>
            <w:rStyle w:val="Hypertextovodkaz"/>
            <w:rFonts w:ascii="Arial" w:hAnsi="Arial" w:cs="Arial"/>
          </w:rPr>
          <w:t>Formuláře a žádosti / Dokumenty ke stažení | Státní pozemkový úřad (spucr.cz)</w:t>
        </w:r>
      </w:hyperlink>
      <w:r w:rsidRPr="009B653D">
        <w:rPr>
          <w:rFonts w:ascii="Arial" w:hAnsi="Arial" w:cs="Arial"/>
        </w:rPr>
        <w:t xml:space="preserve">, </w:t>
      </w:r>
      <w:r w:rsidRPr="009B653D">
        <w:rPr>
          <w:rFonts w:ascii="Arial" w:hAnsi="Arial" w:cs="Arial"/>
          <w:color w:val="000000"/>
        </w:rPr>
        <w:t>složka Převod a prodej dle zákona č. 503/2012 Sb. – formuláře / vzor č. 188</w:t>
      </w:r>
      <w:r w:rsidRPr="009B653D">
        <w:rPr>
          <w:rFonts w:ascii="Arial" w:hAnsi="Arial" w:cs="Arial"/>
        </w:rPr>
        <w:t>)</w:t>
      </w:r>
      <w:r w:rsidR="009B653D">
        <w:rPr>
          <w:rFonts w:ascii="Arial" w:hAnsi="Arial" w:cs="Arial"/>
        </w:rPr>
        <w:t>,</w:t>
      </w:r>
    </w:p>
    <w:p w14:paraId="4B2678D0" w14:textId="7CE464E7" w:rsidR="008F22FA" w:rsidRPr="009B653D" w:rsidRDefault="008F22FA" w:rsidP="003473C1">
      <w:pPr>
        <w:pStyle w:val="Odstavecseseznamem"/>
        <w:numPr>
          <w:ilvl w:val="0"/>
          <w:numId w:val="5"/>
        </w:numPr>
        <w:rPr>
          <w:rFonts w:ascii="Arial" w:hAnsi="Arial" w:cs="Arial"/>
          <w:bCs/>
        </w:rPr>
      </w:pPr>
      <w:r w:rsidRPr="009B653D">
        <w:rPr>
          <w:rFonts w:ascii="Arial" w:hAnsi="Arial" w:cs="Arial"/>
        </w:rPr>
        <w:t>pravomocného rozhodnutí o umístění stavby, kterým je pozemek dotčen,</w:t>
      </w:r>
      <w:r w:rsidR="00F46BA0" w:rsidRPr="009B653D">
        <w:rPr>
          <w:rFonts w:ascii="Arial" w:hAnsi="Arial" w:cs="Arial"/>
        </w:rPr>
        <w:t xml:space="preserve"> popřípadě </w:t>
      </w:r>
      <w:r w:rsidRPr="009B653D">
        <w:rPr>
          <w:rFonts w:ascii="Arial" w:hAnsi="Arial" w:cs="Arial"/>
        </w:rPr>
        <w:t>územního souhlasu nebo veřejnoprávní smlouvy, jimiž může být rozhodnutí</w:t>
      </w:r>
      <w:r w:rsidR="00350630" w:rsidRPr="009B653D">
        <w:rPr>
          <w:rFonts w:ascii="Arial" w:hAnsi="Arial" w:cs="Arial"/>
        </w:rPr>
        <w:t xml:space="preserve"> </w:t>
      </w:r>
      <w:r w:rsidRPr="009B653D">
        <w:rPr>
          <w:rFonts w:ascii="Arial" w:hAnsi="Arial" w:cs="Arial"/>
        </w:rPr>
        <w:t>o</w:t>
      </w:r>
      <w:r w:rsidR="00350630" w:rsidRPr="009B653D">
        <w:rPr>
          <w:rFonts w:ascii="Arial" w:hAnsi="Arial" w:cs="Arial"/>
        </w:rPr>
        <w:t> </w:t>
      </w:r>
      <w:r w:rsidRPr="009B653D">
        <w:rPr>
          <w:rFonts w:ascii="Arial" w:hAnsi="Arial" w:cs="Arial"/>
        </w:rPr>
        <w:t>umístění stavby dle stavebního zákona nahrazeno</w:t>
      </w:r>
      <w:r w:rsidR="009B653D">
        <w:rPr>
          <w:rFonts w:ascii="Arial" w:hAnsi="Arial" w:cs="Arial"/>
        </w:rPr>
        <w:t>,</w:t>
      </w:r>
    </w:p>
    <w:p w14:paraId="436D235F" w14:textId="38C4C25D" w:rsidR="00F46BA0" w:rsidRPr="009B653D" w:rsidRDefault="00F46BA0" w:rsidP="00F46BA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color w:val="000000"/>
        </w:rPr>
      </w:pPr>
      <w:r w:rsidRPr="009B653D">
        <w:rPr>
          <w:rFonts w:ascii="Arial" w:hAnsi="Arial" w:cs="Arial"/>
          <w:color w:val="000000"/>
        </w:rPr>
        <w:t>geometrick</w:t>
      </w:r>
      <w:r w:rsidR="00F57483">
        <w:rPr>
          <w:rFonts w:ascii="Arial" w:hAnsi="Arial" w:cs="Arial"/>
          <w:color w:val="000000"/>
        </w:rPr>
        <w:t>ého</w:t>
      </w:r>
      <w:r w:rsidRPr="009B653D">
        <w:rPr>
          <w:rFonts w:ascii="Arial" w:hAnsi="Arial" w:cs="Arial"/>
          <w:color w:val="000000"/>
        </w:rPr>
        <w:t xml:space="preserve"> plán</w:t>
      </w:r>
      <w:r w:rsidR="00F57483">
        <w:rPr>
          <w:rFonts w:ascii="Arial" w:hAnsi="Arial" w:cs="Arial"/>
          <w:color w:val="000000"/>
        </w:rPr>
        <w:t>u</w:t>
      </w:r>
      <w:r w:rsidRPr="009B653D">
        <w:rPr>
          <w:rFonts w:ascii="Arial" w:hAnsi="Arial" w:cs="Arial"/>
          <w:color w:val="000000"/>
        </w:rPr>
        <w:t>, je-li k uskutečnění rozvojového programu potřebná pouze část pozemku,</w:t>
      </w:r>
    </w:p>
    <w:p w14:paraId="4CF2C1F6" w14:textId="6F613576" w:rsidR="00F46BA0" w:rsidRPr="009B653D" w:rsidRDefault="00F46BA0" w:rsidP="00F46BA0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9B653D">
        <w:rPr>
          <w:rFonts w:ascii="Arial" w:hAnsi="Arial" w:cs="Arial"/>
        </w:rPr>
        <w:t>souhlas</w:t>
      </w:r>
      <w:r w:rsidR="00F57483">
        <w:rPr>
          <w:rFonts w:ascii="Arial" w:hAnsi="Arial" w:cs="Arial"/>
        </w:rPr>
        <w:t>u</w:t>
      </w:r>
      <w:r w:rsidRPr="009B653D">
        <w:rPr>
          <w:rFonts w:ascii="Arial" w:hAnsi="Arial" w:cs="Arial"/>
        </w:rPr>
        <w:t xml:space="preserve"> ústředního správního úřadu s převodem pozemku, má-li být pozemek převeden </w:t>
      </w:r>
      <w:r w:rsidRPr="009B653D">
        <w:rPr>
          <w:rFonts w:ascii="Arial" w:hAnsi="Arial" w:cs="Arial"/>
          <w:color w:val="000000"/>
        </w:rPr>
        <w:t>na jím zřízenou příspěvkovou organizaci, založený státní podnik nebo jemu podřízenou organizační složku státu.</w:t>
      </w:r>
    </w:p>
    <w:p w14:paraId="2AF9300E" w14:textId="7FBF61C5" w:rsidR="00F46BA0" w:rsidRPr="009B653D" w:rsidRDefault="00F46BA0" w:rsidP="003473C1">
      <w:pPr>
        <w:spacing w:after="120" w:line="240" w:lineRule="auto"/>
        <w:jc w:val="both"/>
        <w:rPr>
          <w:rFonts w:ascii="Arial" w:hAnsi="Arial" w:cs="Arial"/>
        </w:rPr>
      </w:pPr>
      <w:r w:rsidRPr="009B653D">
        <w:rPr>
          <w:rFonts w:ascii="Arial" w:hAnsi="Arial" w:cs="Arial"/>
        </w:rPr>
        <w:t>Náklady na vyhotovení geometrického plánu pro převod části pozemku nese žadatel.</w:t>
      </w:r>
    </w:p>
    <w:p w14:paraId="0587D869" w14:textId="77777777" w:rsidR="00F46BA0" w:rsidRPr="009B653D" w:rsidRDefault="00F46BA0" w:rsidP="003473C1">
      <w:pPr>
        <w:spacing w:after="0" w:line="240" w:lineRule="auto"/>
        <w:ind w:left="426"/>
        <w:contextualSpacing/>
        <w:jc w:val="both"/>
        <w:rPr>
          <w:rFonts w:ascii="Arial" w:hAnsi="Arial" w:cs="Arial"/>
          <w:bCs/>
        </w:rPr>
      </w:pPr>
    </w:p>
    <w:p w14:paraId="1DF5A5B9" w14:textId="11192726" w:rsidR="008F22FA" w:rsidRPr="009B653D" w:rsidRDefault="008F22FA" w:rsidP="008F22FA">
      <w:pPr>
        <w:jc w:val="both"/>
        <w:outlineLvl w:val="0"/>
        <w:rPr>
          <w:rFonts w:ascii="Arial" w:eastAsia="Arial Unicode MS" w:hAnsi="Arial" w:cs="Arial"/>
          <w:noProof/>
          <w:u w:color="000000"/>
          <w:lang w:eastAsia="cs-CZ"/>
        </w:rPr>
      </w:pPr>
      <w:r w:rsidRPr="009B653D">
        <w:rPr>
          <w:rFonts w:ascii="Arial" w:eastAsia="Arial Unicode MS" w:hAnsi="Arial" w:cs="Arial"/>
          <w:noProof/>
          <w:u w:color="000000"/>
          <w:lang w:eastAsia="cs-CZ"/>
        </w:rPr>
        <w:t xml:space="preserve">Žádost o bezúplatný převod příslušnosti hospodaření podává </w:t>
      </w:r>
      <w:r w:rsidR="009B653D">
        <w:rPr>
          <w:rFonts w:ascii="Arial" w:eastAsia="Arial Unicode MS" w:hAnsi="Arial" w:cs="Arial"/>
          <w:noProof/>
          <w:u w:color="000000"/>
          <w:lang w:eastAsia="cs-CZ"/>
        </w:rPr>
        <w:t>žadatel</w:t>
      </w:r>
      <w:r w:rsidRPr="009B653D">
        <w:rPr>
          <w:rFonts w:ascii="Arial" w:eastAsia="Arial Unicode MS" w:hAnsi="Arial" w:cs="Arial"/>
          <w:noProof/>
          <w:u w:color="000000"/>
          <w:lang w:eastAsia="cs-CZ"/>
        </w:rPr>
        <w:t xml:space="preserve"> na místně příslušném KPÚ</w:t>
      </w:r>
      <w:r w:rsidR="00F46BA0" w:rsidRPr="009B653D">
        <w:rPr>
          <w:rFonts w:ascii="Arial" w:eastAsia="Arial Unicode MS" w:hAnsi="Arial" w:cs="Arial"/>
          <w:noProof/>
          <w:u w:color="000000"/>
          <w:lang w:eastAsia="cs-CZ"/>
        </w:rPr>
        <w:t xml:space="preserve"> </w:t>
      </w:r>
      <w:r w:rsidR="005C1D45" w:rsidRPr="009B653D">
        <w:rPr>
          <w:rFonts w:ascii="Arial" w:hAnsi="Arial" w:cs="Arial"/>
          <w:color w:val="000000"/>
        </w:rPr>
        <w:t>(</w:t>
      </w:r>
      <w:hyperlink r:id="rId7" w:history="1">
        <w:r w:rsidR="005C1D45" w:rsidRPr="009B653D">
          <w:rPr>
            <w:rStyle w:val="Hypertextovodkaz"/>
            <w:rFonts w:ascii="Arial" w:hAnsi="Arial" w:cs="Arial"/>
          </w:rPr>
          <w:t>Kontakty | Státní pozemkový úřad (spucr.cz)</w:t>
        </w:r>
      </w:hyperlink>
      <w:r w:rsidRPr="009B653D">
        <w:rPr>
          <w:rFonts w:ascii="Arial" w:eastAsia="Arial Unicode MS" w:hAnsi="Arial" w:cs="Arial"/>
          <w:noProof/>
          <w:u w:color="000000"/>
          <w:lang w:eastAsia="cs-CZ"/>
        </w:rPr>
        <w:t>, v jehož obvodu se nacházejí předmětné pozemky.</w:t>
      </w:r>
    </w:p>
    <w:p w14:paraId="73E35BBB" w14:textId="77777777" w:rsidR="008F22FA" w:rsidRPr="009B653D" w:rsidRDefault="008F22FA">
      <w:pPr>
        <w:rPr>
          <w:rFonts w:ascii="Arial" w:hAnsi="Arial" w:cs="Arial"/>
        </w:rPr>
      </w:pPr>
    </w:p>
    <w:sectPr w:rsidR="008F22FA" w:rsidRPr="009B6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11C45"/>
    <w:multiLevelType w:val="hybridMultilevel"/>
    <w:tmpl w:val="61C4081C"/>
    <w:lvl w:ilvl="0" w:tplc="B3008E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B61C3"/>
    <w:multiLevelType w:val="hybridMultilevel"/>
    <w:tmpl w:val="F74E0DE4"/>
    <w:lvl w:ilvl="0" w:tplc="4812455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CB12A74"/>
    <w:multiLevelType w:val="hybridMultilevel"/>
    <w:tmpl w:val="C5445BEC"/>
    <w:lvl w:ilvl="0" w:tplc="611A8E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204C3"/>
    <w:multiLevelType w:val="hybridMultilevel"/>
    <w:tmpl w:val="61C4081C"/>
    <w:lvl w:ilvl="0" w:tplc="B3008E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F6822"/>
    <w:multiLevelType w:val="hybridMultilevel"/>
    <w:tmpl w:val="03F892A0"/>
    <w:lvl w:ilvl="0" w:tplc="BB0C522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43682767">
    <w:abstractNumId w:val="0"/>
  </w:num>
  <w:num w:numId="2" w16cid:durableId="1027637137">
    <w:abstractNumId w:val="3"/>
  </w:num>
  <w:num w:numId="3" w16cid:durableId="951549230">
    <w:abstractNumId w:val="2"/>
  </w:num>
  <w:num w:numId="4" w16cid:durableId="454182470">
    <w:abstractNumId w:val="1"/>
  </w:num>
  <w:num w:numId="5" w16cid:durableId="468326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FA"/>
    <w:rsid w:val="0010469C"/>
    <w:rsid w:val="001E5019"/>
    <w:rsid w:val="003473C1"/>
    <w:rsid w:val="00350630"/>
    <w:rsid w:val="003B62D5"/>
    <w:rsid w:val="00420C71"/>
    <w:rsid w:val="00526BFA"/>
    <w:rsid w:val="00540602"/>
    <w:rsid w:val="005C1D45"/>
    <w:rsid w:val="0063139E"/>
    <w:rsid w:val="006B1BDE"/>
    <w:rsid w:val="00737E7B"/>
    <w:rsid w:val="007A00EB"/>
    <w:rsid w:val="007B357C"/>
    <w:rsid w:val="008F22FA"/>
    <w:rsid w:val="009B653D"/>
    <w:rsid w:val="00A62A17"/>
    <w:rsid w:val="00AC55F9"/>
    <w:rsid w:val="00AD1885"/>
    <w:rsid w:val="00B454F4"/>
    <w:rsid w:val="00D01D61"/>
    <w:rsid w:val="00DD7039"/>
    <w:rsid w:val="00F1294C"/>
    <w:rsid w:val="00F46BA0"/>
    <w:rsid w:val="00F5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33DA"/>
  <w15:docId w15:val="{75AC8769-F5ED-43A3-B7BE-74022AF8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B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0630"/>
    <w:pPr>
      <w:spacing w:after="0" w:line="240" w:lineRule="auto"/>
    </w:pPr>
  </w:style>
  <w:style w:type="paragraph" w:styleId="Revize">
    <w:name w:val="Revision"/>
    <w:hidden/>
    <w:uiPriority w:val="99"/>
    <w:semiHidden/>
    <w:rsid w:val="001E50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C55F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B1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ucr.cz/konta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ucr.cz/dokumenty-ke-stazeni/formulare-a-zadosti-dk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Cigánková Eva</dc:creator>
  <cp:lastModifiedBy>Šubrtová Věra Ing.</cp:lastModifiedBy>
  <cp:revision>9</cp:revision>
  <dcterms:created xsi:type="dcterms:W3CDTF">2024-01-08T15:17:00Z</dcterms:created>
  <dcterms:modified xsi:type="dcterms:W3CDTF">2024-01-17T07:57:00Z</dcterms:modified>
</cp:coreProperties>
</file>