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BC4D" w14:textId="77777777" w:rsidR="00F14586" w:rsidRPr="00FD0F69" w:rsidRDefault="00F14586" w:rsidP="0E191431">
      <w:pPr>
        <w:jc w:val="center"/>
        <w:rPr>
          <w:rFonts w:eastAsia="Arial" w:cs="Arial"/>
          <w:b/>
          <w:bCs/>
          <w:color w:val="000000"/>
        </w:rPr>
      </w:pPr>
    </w:p>
    <w:p w14:paraId="5B67AB3D" w14:textId="77777777" w:rsidR="00F14586" w:rsidRPr="00FD0F69" w:rsidRDefault="00F14586" w:rsidP="0E191431">
      <w:pPr>
        <w:jc w:val="center"/>
        <w:rPr>
          <w:rFonts w:eastAsia="Arial" w:cs="Arial"/>
          <w:b/>
          <w:bCs/>
          <w:color w:val="000000"/>
          <w:sz w:val="28"/>
          <w:szCs w:val="28"/>
        </w:rPr>
      </w:pPr>
      <w:r w:rsidRPr="55CE14ED">
        <w:rPr>
          <w:rFonts w:eastAsia="Arial" w:cs="Arial"/>
          <w:b/>
          <w:bCs/>
          <w:color w:val="000000" w:themeColor="text1"/>
          <w:sz w:val="28"/>
          <w:szCs w:val="28"/>
        </w:rPr>
        <w:t>ŽÁDOST O REALIZACI SMĚNY NEMOVITOSTÍ</w:t>
      </w:r>
    </w:p>
    <w:p w14:paraId="1C72EBDC" w14:textId="77777777" w:rsidR="00F14586" w:rsidRPr="00FD0F69" w:rsidRDefault="00F14586" w:rsidP="0E191431">
      <w:pPr>
        <w:spacing w:before="240" w:after="120"/>
        <w:rPr>
          <w:rFonts w:eastAsia="Arial" w:cs="Arial"/>
          <w:b/>
          <w:bCs/>
          <w:color w:val="000000"/>
          <w:sz w:val="24"/>
          <w:szCs w:val="24"/>
        </w:rPr>
      </w:pPr>
      <w:r w:rsidRPr="0E191431">
        <w:rPr>
          <w:rFonts w:eastAsia="Arial" w:cs="Arial"/>
          <w:b/>
          <w:bCs/>
          <w:color w:val="000000" w:themeColor="text1"/>
          <w:sz w:val="24"/>
          <w:szCs w:val="24"/>
        </w:rPr>
        <w:t>I.  Identifikační údaje navrhovatele:</w:t>
      </w:r>
    </w:p>
    <w:p w14:paraId="7FCF0E4A" w14:textId="77777777" w:rsidR="00F14586" w:rsidRPr="00FD0F69" w:rsidRDefault="00F14586" w:rsidP="0E191431">
      <w:pPr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Fyzická osoba:</w:t>
      </w:r>
    </w:p>
    <w:p w14:paraId="45643600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Příjmení                 </w:t>
      </w:r>
      <w:r>
        <w:tab/>
      </w:r>
      <w:r>
        <w:tab/>
      </w:r>
      <w:r>
        <w:tab/>
      </w:r>
      <w:r w:rsidRPr="0E191431">
        <w:rPr>
          <w:rFonts w:eastAsia="Arial" w:cs="Arial"/>
          <w:color w:val="000000" w:themeColor="text1"/>
        </w:rPr>
        <w:t xml:space="preserve">Jméno                               Titul         r. č.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2277"/>
        <w:gridCol w:w="1096"/>
        <w:gridCol w:w="2306"/>
      </w:tblGrid>
      <w:tr w:rsidR="00F14586" w:rsidRPr="00FD0F69" w14:paraId="1BF4A2FB" w14:textId="77777777" w:rsidTr="008F088F">
        <w:trPr>
          <w:trHeight w:hRule="exact" w:val="49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8876D" w14:textId="33F2A008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029E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368F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DB4F9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6FCC7AE8" w14:textId="77777777" w:rsidTr="008F088F">
        <w:trPr>
          <w:trHeight w:hRule="exact" w:val="41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D27AA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6C3D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044F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190CB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12941B35" w14:textId="284EC500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Adresa:</w:t>
      </w:r>
      <w:r w:rsidR="00922777">
        <w:rPr>
          <w:rFonts w:eastAsia="Arial" w:cs="Arial"/>
          <w:color w:val="000000" w:themeColor="text1"/>
        </w:rPr>
        <w:t xml:space="preserve"> </w:t>
      </w:r>
      <w:r w:rsidRPr="0E191431">
        <w:rPr>
          <w:rFonts w:eastAsia="Arial" w:cs="Arial"/>
          <w:color w:val="000000" w:themeColor="text1"/>
        </w:rPr>
        <w:t xml:space="preserve">Obec                                   Ulice                                                            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35F42E96" w14:textId="77777777" w:rsidTr="008F088F">
        <w:trPr>
          <w:trHeight w:hRule="exact" w:val="401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7CB8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18F1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B1C93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7A432F42" w14:textId="77777777" w:rsidTr="008F088F">
        <w:trPr>
          <w:trHeight w:hRule="exact" w:val="40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BFBA4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1C9E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583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46ED53CF" w14:textId="77777777" w:rsidR="006E4CFF" w:rsidRDefault="00F14586" w:rsidP="0E191431">
      <w:pPr>
        <w:rPr>
          <w:rFonts w:eastAsia="Arial" w:cs="Arial"/>
          <w:color w:val="000000" w:themeColor="text1"/>
        </w:rPr>
      </w:pPr>
      <w:r w:rsidRPr="0E191431">
        <w:rPr>
          <w:rFonts w:eastAsia="Arial" w:cs="Arial"/>
          <w:color w:val="000000" w:themeColor="text1"/>
        </w:rPr>
        <w:t xml:space="preserve">Státní </w:t>
      </w:r>
    </w:p>
    <w:p w14:paraId="7E78E08C" w14:textId="6589414D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občanství       Rodinný stav                Tel.                          E-mail</w:t>
      </w:r>
      <w:r w:rsidR="004932F9">
        <w:rPr>
          <w:rFonts w:eastAsia="Arial" w:cs="Arial"/>
          <w:color w:val="000000" w:themeColor="text1"/>
        </w:rPr>
        <w:t xml:space="preserve">                    ID DS</w:t>
      </w:r>
    </w:p>
    <w:tbl>
      <w:tblPr>
        <w:tblW w:w="9102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3"/>
        <w:gridCol w:w="1559"/>
        <w:gridCol w:w="2551"/>
        <w:gridCol w:w="1778"/>
      </w:tblGrid>
      <w:tr w:rsidR="00A14A4B" w:rsidRPr="00FD0F69" w14:paraId="07B33650" w14:textId="77777777" w:rsidTr="008F088F">
        <w:trPr>
          <w:trHeight w:hRule="exact" w:val="466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B5883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8AF5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2AC1A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E48003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056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A14A4B" w:rsidRPr="00FD0F69" w14:paraId="053F59A2" w14:textId="77777777" w:rsidTr="008F088F">
        <w:trPr>
          <w:trHeight w:hRule="exact" w:val="431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747A6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461B4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50B49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2F709C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2BD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6A5E40A4" w14:textId="77777777" w:rsidR="00F14586" w:rsidRPr="00FD0F69" w:rsidRDefault="00F14586" w:rsidP="0E191431">
      <w:pPr>
        <w:rPr>
          <w:rFonts w:eastAsia="Arial" w:cs="Arial"/>
          <w:i/>
          <w:iCs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 xml:space="preserve">Doručovací adresa, je-li odlišná od trvalého bydliště či sídla </w:t>
      </w:r>
    </w:p>
    <w:p w14:paraId="3CE2B489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Obec                                               Ulice                                                              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69B9DC1B" w14:textId="77777777" w:rsidTr="008F088F">
        <w:trPr>
          <w:trHeight w:hRule="exact" w:val="462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4C74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D007F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8F9F4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44986383" w14:textId="77777777" w:rsidTr="008F088F">
        <w:trPr>
          <w:trHeight w:hRule="exact" w:val="413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DE92D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7365E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D97E0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</w:tr>
    </w:tbl>
    <w:p w14:paraId="252E6B3D" w14:textId="330CD769" w:rsidR="00F14586" w:rsidRPr="00FD0F69" w:rsidRDefault="00F14586" w:rsidP="0E191431">
      <w:pPr>
        <w:rPr>
          <w:rFonts w:eastAsia="Arial" w:cs="Arial"/>
          <w:i/>
          <w:iCs/>
          <w:color w:val="000000"/>
          <w:sz w:val="16"/>
          <w:szCs w:val="16"/>
        </w:rPr>
      </w:pPr>
      <w:r w:rsidRPr="0E191431">
        <w:rPr>
          <w:rFonts w:eastAsia="Arial" w:cs="Arial"/>
          <w:i/>
          <w:iCs/>
          <w:color w:val="000000" w:themeColor="text1"/>
          <w:sz w:val="16"/>
          <w:szCs w:val="16"/>
        </w:rPr>
        <w:t>*vyplňuje se pouze v případě, kdy se jedná o převod do SJ</w:t>
      </w:r>
    </w:p>
    <w:p w14:paraId="00D4C40D" w14:textId="77777777" w:rsidR="00F14586" w:rsidRPr="00FD0F69" w:rsidRDefault="00F14586" w:rsidP="0E191431">
      <w:pPr>
        <w:spacing w:before="240" w:after="0"/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Právnická osoba – variantně: Obchodní firma, obec, kraj: </w:t>
      </w:r>
    </w:p>
    <w:p w14:paraId="7D71E5BC" w14:textId="77777777" w:rsidR="00F14586" w:rsidRPr="00FD0F69" w:rsidRDefault="00F14586" w:rsidP="0E191431">
      <w:pPr>
        <w:spacing w:before="0"/>
        <w:rPr>
          <w:rFonts w:eastAsia="Arial" w:cs="Arial"/>
          <w:i/>
          <w:iCs/>
        </w:rPr>
      </w:pPr>
      <w:r w:rsidRPr="0E191431">
        <w:rPr>
          <w:rFonts w:eastAsia="Arial" w:cs="Arial"/>
          <w:color w:val="000000" w:themeColor="text1"/>
        </w:rPr>
        <w:t xml:space="preserve"> Název:</w:t>
      </w:r>
      <w:r w:rsidRPr="0E191431">
        <w:rPr>
          <w:rFonts w:eastAsia="Arial" w:cs="Arial"/>
          <w:b/>
          <w:bCs/>
          <w:i/>
          <w:iCs/>
          <w:color w:val="000000" w:themeColor="text1"/>
        </w:rPr>
        <w:t xml:space="preserve"> </w:t>
      </w:r>
    </w:p>
    <w:tbl>
      <w:tblPr>
        <w:tblW w:w="926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0"/>
      </w:tblGrid>
      <w:tr w:rsidR="00F14586" w:rsidRPr="00FD0F69" w14:paraId="03B9449F" w14:textId="77777777" w:rsidTr="008F088F">
        <w:trPr>
          <w:trHeight w:hRule="exact" w:val="435"/>
        </w:trPr>
        <w:tc>
          <w:tcPr>
            <w:tcW w:w="9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75449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758A41E7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Adresa sídla:    Obec                     Ulice                                                                   PSČ </w:t>
      </w:r>
    </w:p>
    <w:tbl>
      <w:tblPr>
        <w:tblW w:w="926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4"/>
        <w:gridCol w:w="4504"/>
        <w:gridCol w:w="1502"/>
      </w:tblGrid>
      <w:tr w:rsidR="00F14586" w:rsidRPr="00FD0F69" w14:paraId="2E55803B" w14:textId="77777777" w:rsidTr="008F088F">
        <w:trPr>
          <w:trHeight w:hRule="exact" w:val="391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F3952" w14:textId="36E24436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6E91C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9CDB5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21252B6E" w14:textId="74C92CD4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IČO                                          DIČ                                               </w:t>
      </w:r>
      <w:r w:rsidR="00343D3B">
        <w:rPr>
          <w:rFonts w:eastAsia="Arial" w:cs="Arial"/>
          <w:color w:val="000000" w:themeColor="text1"/>
        </w:rPr>
        <w:t>ID DS</w:t>
      </w:r>
    </w:p>
    <w:tbl>
      <w:tblPr>
        <w:tblW w:w="9267" w:type="dxa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8"/>
        <w:gridCol w:w="3261"/>
        <w:gridCol w:w="3218"/>
      </w:tblGrid>
      <w:tr w:rsidR="00F14586" w:rsidRPr="00FD0F69" w14:paraId="7D431410" w14:textId="77777777" w:rsidTr="008F088F">
        <w:trPr>
          <w:trHeight w:hRule="exact" w:val="38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FE63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2EA75D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7226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</w:tr>
    </w:tbl>
    <w:p w14:paraId="1165982F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Tel.                                                                       E-mail                                                                </w:t>
      </w:r>
    </w:p>
    <w:tbl>
      <w:tblPr>
        <w:tblW w:w="9247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05"/>
      </w:tblGrid>
      <w:tr w:rsidR="00F14586" w:rsidRPr="00FD0F69" w14:paraId="489C8750" w14:textId="77777777" w:rsidTr="008F088F">
        <w:trPr>
          <w:trHeight w:hRule="exact" w:val="401"/>
        </w:trPr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C0BFC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46BE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37FFD9F6" w14:textId="77777777" w:rsidR="00F14586" w:rsidRPr="00FD0F69" w:rsidRDefault="00F14586" w:rsidP="0E191431">
      <w:pPr>
        <w:spacing w:after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Osoba oprávněná jednat za právnickou osobu:</w:t>
      </w:r>
    </w:p>
    <w:p w14:paraId="6D597A4C" w14:textId="77777777" w:rsidR="00F14586" w:rsidRPr="00FD0F69" w:rsidRDefault="00F14586" w:rsidP="0E191431">
      <w:pPr>
        <w:spacing w:before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Příjmení                                               Jméno                           Titul              Funkce                 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F14586" w:rsidRPr="00FD0F69" w14:paraId="09194761" w14:textId="77777777" w:rsidTr="008F088F">
        <w:trPr>
          <w:trHeight w:hRule="exact" w:val="431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9DD6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4E7B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9600B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671D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  <w:tr w:rsidR="00F14586" w:rsidRPr="00FD0F69" w14:paraId="4E826937" w14:textId="77777777" w:rsidTr="008F088F">
        <w:trPr>
          <w:trHeight w:hRule="exact" w:val="440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40FA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97B72" w14:textId="77777777" w:rsidR="00F14586" w:rsidRPr="00FD0F69" w:rsidRDefault="00F14586" w:rsidP="008F088F">
            <w:pPr>
              <w:jc w:val="center"/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8EF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68FAC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7C0B3181" w14:textId="77777777" w:rsidR="00F14586" w:rsidRPr="00FD0F69" w:rsidRDefault="00F14586" w:rsidP="0E191431">
      <w:pPr>
        <w:spacing w:before="60"/>
        <w:rPr>
          <w:rFonts w:eastAsia="Arial" w:cs="Arial"/>
        </w:rPr>
      </w:pPr>
      <w:r w:rsidRPr="0E191431">
        <w:rPr>
          <w:rFonts w:eastAsia="Arial" w:cs="Arial"/>
          <w:i/>
          <w:iCs/>
          <w:color w:val="000000" w:themeColor="text1"/>
          <w:sz w:val="20"/>
          <w:szCs w:val="20"/>
        </w:rPr>
        <w:lastRenderedPageBreak/>
        <w:t>Doručovací adresa,  je-li odlišná od sídla společnosti</w:t>
      </w:r>
      <w:r w:rsidRPr="0E191431">
        <w:rPr>
          <w:rFonts w:eastAsia="Arial" w:cs="Arial"/>
          <w:color w:val="000000" w:themeColor="text1"/>
        </w:rPr>
        <w:t xml:space="preserve"> Obec                                                   Ulice                                                            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23A0D578" w14:textId="77777777" w:rsidTr="0E191431">
        <w:trPr>
          <w:trHeight w:val="284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7097D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3E25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0CF5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6C2A147D" w14:textId="77777777" w:rsidR="00F14586" w:rsidRPr="00FD0F69" w:rsidRDefault="00F14586" w:rsidP="0E191431">
      <w:pPr>
        <w:spacing w:before="240"/>
        <w:rPr>
          <w:rFonts w:eastAsia="Arial" w:cs="Arial"/>
          <w:b/>
          <w:bCs/>
          <w:i/>
          <w:iCs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Osoba oprávněná jednat za navrhovatele:</w:t>
      </w:r>
    </w:p>
    <w:p w14:paraId="2560EC95" w14:textId="77777777" w:rsidR="00F14586" w:rsidRPr="00FD0F69" w:rsidRDefault="00F14586" w:rsidP="0E191431">
      <w:pPr>
        <w:spacing w:before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Příjmení/název společnosti                 Jméno                      Titul           r. č./IČO                      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F14586" w:rsidRPr="00FD0F69" w14:paraId="7EC05A7B" w14:textId="77777777" w:rsidTr="008F088F">
        <w:trPr>
          <w:trHeight w:hRule="exact" w:val="445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0DCA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CF7CA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B80F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3C95B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345C2A41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Adresa: Obec                                  Ulice                                                              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032FA627" w14:textId="77777777" w:rsidTr="008F088F">
        <w:trPr>
          <w:trHeight w:hRule="exact" w:val="401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DC5F8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0AA7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7616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5605C676" w14:textId="64C9AE7C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Tel.                                             E-mail                                                       </w:t>
      </w:r>
      <w:r w:rsidR="000F3866">
        <w:rPr>
          <w:rFonts w:eastAsia="Arial" w:cs="Arial"/>
          <w:color w:val="000000" w:themeColor="text1"/>
        </w:rPr>
        <w:t>ID DS</w:t>
      </w:r>
    </w:p>
    <w:tbl>
      <w:tblPr>
        <w:tblW w:w="9221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4125"/>
        <w:gridCol w:w="2322"/>
      </w:tblGrid>
      <w:tr w:rsidR="00F14586" w:rsidRPr="00FD0F69" w14:paraId="5265FF60" w14:textId="77777777" w:rsidTr="008F088F">
        <w:trPr>
          <w:trHeight w:hRule="exact" w:val="431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81B9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C736C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4A836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2E02E51C" w14:textId="745C75C1" w:rsidR="00F14586" w:rsidRPr="00FD0F69" w:rsidRDefault="00F14586" w:rsidP="0E191431">
      <w:pPr>
        <w:rPr>
          <w:rFonts w:eastAsia="Arial" w:cs="Arial"/>
        </w:rPr>
      </w:pPr>
      <w:r w:rsidRPr="3A51BDE5">
        <w:rPr>
          <w:rFonts w:eastAsia="Arial" w:cs="Arial"/>
          <w:i/>
          <w:iCs/>
          <w:color w:val="000000" w:themeColor="text1"/>
          <w:sz w:val="20"/>
          <w:szCs w:val="20"/>
        </w:rPr>
        <w:t>Doručovací adresa, je-li odlišná od sídla společnosti či trvalého bydliště</w:t>
      </w:r>
      <w:r w:rsidRPr="3A51BDE5">
        <w:rPr>
          <w:rFonts w:eastAsia="Arial" w:cs="Arial"/>
          <w:i/>
          <w:iCs/>
          <w:color w:val="000000" w:themeColor="text1"/>
        </w:rPr>
        <w:t xml:space="preserve"> </w:t>
      </w:r>
      <w:r w:rsidRPr="3A51BDE5">
        <w:rPr>
          <w:rFonts w:eastAsia="Arial" w:cs="Arial"/>
          <w:color w:val="000000" w:themeColor="text1"/>
        </w:rPr>
        <w:t xml:space="preserve">Obec                                                   Ulice                                                             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304C26AB" w14:textId="77777777" w:rsidTr="008F088F">
        <w:trPr>
          <w:trHeight w:hRule="exact" w:val="447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C37D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716B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20C6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747446AF" w14:textId="77777777" w:rsidR="00F14586" w:rsidRPr="00FD0F69" w:rsidRDefault="00F14586" w:rsidP="0E191431">
      <w:pPr>
        <w:spacing w:before="24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>II.  Rozsah směny nemovitostí:</w:t>
      </w:r>
    </w:p>
    <w:p w14:paraId="2BC89C3D" w14:textId="77777777" w:rsidR="00F14586" w:rsidRPr="00FD0F69" w:rsidRDefault="00F14586" w:rsidP="0E191431">
      <w:pPr>
        <w:rPr>
          <w:rFonts w:eastAsia="Arial" w:cs="Arial"/>
          <w:b/>
          <w:bCs/>
        </w:rPr>
      </w:pPr>
      <w:r w:rsidRPr="0E191431">
        <w:rPr>
          <w:rFonts w:eastAsia="Arial" w:cs="Arial"/>
          <w:b/>
          <w:bCs/>
        </w:rPr>
        <w:t>Navrhovatel požaduje: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160"/>
        <w:gridCol w:w="1440"/>
        <w:gridCol w:w="1472"/>
      </w:tblGrid>
      <w:tr w:rsidR="00F14586" w:rsidRPr="00FD0F69" w14:paraId="12AA2D61" w14:textId="77777777" w:rsidTr="0E191431">
        <w:tc>
          <w:tcPr>
            <w:tcW w:w="2160" w:type="dxa"/>
            <w:shd w:val="clear" w:color="auto" w:fill="auto"/>
            <w:vAlign w:val="center"/>
          </w:tcPr>
          <w:p w14:paraId="4A1EA2F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Okres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5E5FD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Katastrální území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8F2528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Druh evidence</w:t>
            </w:r>
          </w:p>
          <w:p w14:paraId="25911A8B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(KN, EN, PK, ...)</w:t>
            </w:r>
          </w:p>
          <w:p w14:paraId="4AB40403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Parcelní č.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0AC5CC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Druh pozemku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35313B9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Výměra</w:t>
            </w:r>
          </w:p>
          <w:p w14:paraId="5528A0B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m</w:t>
            </w:r>
            <w:r w:rsidRPr="0E19143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</w:tr>
      <w:tr w:rsidR="00F14586" w:rsidRPr="00FD0F69" w14:paraId="0C9930DF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259B8BC0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5B4D105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3679311A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25D7534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3666460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09266CCF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6BF48292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E4217A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891F17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41E9BBAC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3ED193F8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4EA76D85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22290144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A224CCC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30E8DF57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70CCCD0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7BE300ED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2D7097B8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0821770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06E06772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9ED255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49BEDC97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3A21601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5187C01A" w14:textId="77777777" w:rsidTr="0E191431">
        <w:tblPrEx>
          <w:shd w:val="clear" w:color="auto" w:fill="F3F3F3"/>
        </w:tblPrEx>
        <w:trPr>
          <w:trHeight w:val="397"/>
        </w:trPr>
        <w:tc>
          <w:tcPr>
            <w:tcW w:w="7740" w:type="dxa"/>
            <w:gridSpan w:val="4"/>
            <w:shd w:val="clear" w:color="auto" w:fill="F3F3F3"/>
            <w:vAlign w:val="center"/>
          </w:tcPr>
          <w:p w14:paraId="6B89BB3B" w14:textId="77777777" w:rsidR="00F14586" w:rsidRPr="00FD0F69" w:rsidRDefault="00F14586" w:rsidP="0E191431">
            <w:pPr>
              <w:jc w:val="center"/>
              <w:rPr>
                <w:rFonts w:eastAsia="Arial" w:cs="Arial"/>
                <w:i/>
                <w:iCs/>
              </w:rPr>
            </w:pPr>
            <w:r w:rsidRPr="0E191431">
              <w:rPr>
                <w:rFonts w:eastAsia="Arial" w:cs="Arial"/>
                <w:i/>
                <w:iCs/>
              </w:rPr>
              <w:t>celková výměra požadovaných pozemků</w:t>
            </w:r>
          </w:p>
        </w:tc>
        <w:tc>
          <w:tcPr>
            <w:tcW w:w="1472" w:type="dxa"/>
            <w:shd w:val="clear" w:color="auto" w:fill="F3F3F3"/>
          </w:tcPr>
          <w:p w14:paraId="1DE0BB8D" w14:textId="77777777" w:rsidR="00F14586" w:rsidRPr="00FD0F69" w:rsidRDefault="00F14586" w:rsidP="0E191431">
            <w:pPr>
              <w:rPr>
                <w:rFonts w:eastAsia="Arial" w:cs="Arial"/>
                <w:i/>
                <w:iCs/>
              </w:rPr>
            </w:pPr>
          </w:p>
        </w:tc>
      </w:tr>
    </w:tbl>
    <w:p w14:paraId="5FE181E8" w14:textId="45565BCE" w:rsidR="00F14586" w:rsidRPr="00FD0F69" w:rsidRDefault="00F14586" w:rsidP="00BB24B5">
      <w:pPr>
        <w:pStyle w:val="Textpoznpodarou"/>
        <w:spacing w:before="60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V případě většího počtu nemovitostí použijte volný list, který bude součástí této žádosti nebo přidejte řádky tabulky </w:t>
      </w:r>
    </w:p>
    <w:p w14:paraId="10F1DC5E" w14:textId="77777777" w:rsidR="00F14586" w:rsidRPr="00FD0F69" w:rsidRDefault="00F14586" w:rsidP="0E191431">
      <w:pPr>
        <w:spacing w:before="240"/>
        <w:rPr>
          <w:rFonts w:eastAsia="Arial" w:cs="Arial"/>
          <w:b/>
          <w:bCs/>
          <w:color w:val="000000"/>
        </w:rPr>
      </w:pPr>
      <w:r w:rsidRPr="0E191431">
        <w:rPr>
          <w:rFonts w:eastAsia="Arial" w:cs="Arial"/>
          <w:b/>
          <w:bCs/>
          <w:color w:val="000000" w:themeColor="text1"/>
        </w:rPr>
        <w:t>Náhradou navrhovatel nabízí: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80"/>
        <w:gridCol w:w="2160"/>
        <w:gridCol w:w="1440"/>
        <w:gridCol w:w="1472"/>
      </w:tblGrid>
      <w:tr w:rsidR="00F14586" w:rsidRPr="00FD0F69" w14:paraId="110334FE" w14:textId="77777777" w:rsidTr="0E191431">
        <w:tc>
          <w:tcPr>
            <w:tcW w:w="2160" w:type="dxa"/>
            <w:shd w:val="clear" w:color="auto" w:fill="auto"/>
            <w:vAlign w:val="center"/>
          </w:tcPr>
          <w:p w14:paraId="299FB720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Okres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410A35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Katastrální území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318D50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Druh evidence</w:t>
            </w:r>
          </w:p>
          <w:p w14:paraId="61070BDB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(KN, EN, PK ...)</w:t>
            </w:r>
          </w:p>
          <w:p w14:paraId="665EA992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Parcelní č.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9C3E26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Druh pozemku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D091829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Výměra</w:t>
            </w:r>
          </w:p>
          <w:p w14:paraId="60F0CD5C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m</w:t>
            </w:r>
            <w:r w:rsidRPr="0E19143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</w:tr>
      <w:tr w:rsidR="00F14586" w:rsidRPr="00FD0F69" w14:paraId="17A5EDC3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43149D5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08E4B467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48E983D2" w14:textId="77777777" w:rsidR="00F14586" w:rsidRPr="00FD0F69" w:rsidRDefault="00F14586" w:rsidP="0E191431">
            <w:pPr>
              <w:jc w:val="center"/>
              <w:rPr>
                <w:rFonts w:eastAsia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172F62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725A9228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6F06ADE8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539F149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18E62BB8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5127E82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0302878D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1316DC1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4156FB44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6E4A93A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3E0FE0A9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022A8FA3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35D50455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4813F97D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70B3C979" w14:textId="77777777" w:rsidTr="0E191431">
        <w:trPr>
          <w:trHeight w:hRule="exact" w:val="397"/>
        </w:trPr>
        <w:tc>
          <w:tcPr>
            <w:tcW w:w="2160" w:type="dxa"/>
            <w:shd w:val="clear" w:color="auto" w:fill="auto"/>
          </w:tcPr>
          <w:p w14:paraId="40F224C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247A1EFE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7C03C64B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37DB2B26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472" w:type="dxa"/>
            <w:shd w:val="clear" w:color="auto" w:fill="auto"/>
          </w:tcPr>
          <w:p w14:paraId="6E132D0A" w14:textId="77777777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F14586" w:rsidRPr="00FD0F69" w14:paraId="03ED21DE" w14:textId="77777777" w:rsidTr="0E191431">
        <w:tblPrEx>
          <w:shd w:val="clear" w:color="auto" w:fill="F3F3F3"/>
        </w:tblPrEx>
        <w:trPr>
          <w:trHeight w:val="411"/>
        </w:trPr>
        <w:tc>
          <w:tcPr>
            <w:tcW w:w="7740" w:type="dxa"/>
            <w:gridSpan w:val="4"/>
            <w:shd w:val="clear" w:color="auto" w:fill="F3F3F3"/>
            <w:vAlign w:val="center"/>
          </w:tcPr>
          <w:p w14:paraId="3C451614" w14:textId="77777777" w:rsidR="00F14586" w:rsidRPr="00FD0F69" w:rsidRDefault="00F14586" w:rsidP="0E191431">
            <w:pPr>
              <w:jc w:val="center"/>
              <w:rPr>
                <w:rFonts w:eastAsia="Arial" w:cs="Arial"/>
                <w:i/>
                <w:iCs/>
              </w:rPr>
            </w:pPr>
            <w:r w:rsidRPr="0E191431">
              <w:rPr>
                <w:rFonts w:eastAsia="Arial" w:cs="Arial"/>
                <w:i/>
                <w:iCs/>
              </w:rPr>
              <w:t>celková výměra náhradou nabízených pozemků</w:t>
            </w:r>
          </w:p>
        </w:tc>
        <w:tc>
          <w:tcPr>
            <w:tcW w:w="1472" w:type="dxa"/>
            <w:shd w:val="clear" w:color="auto" w:fill="F3F3F3"/>
          </w:tcPr>
          <w:p w14:paraId="416CBF21" w14:textId="77777777" w:rsidR="00F14586" w:rsidRPr="00FD0F69" w:rsidRDefault="00F14586" w:rsidP="0E191431">
            <w:pPr>
              <w:rPr>
                <w:rFonts w:eastAsia="Arial" w:cs="Arial"/>
                <w:i/>
                <w:iCs/>
              </w:rPr>
            </w:pPr>
          </w:p>
        </w:tc>
      </w:tr>
    </w:tbl>
    <w:p w14:paraId="3B390310" w14:textId="1CA9FE07" w:rsidR="00F14586" w:rsidRPr="00FD0F69" w:rsidRDefault="00F14586" w:rsidP="00BB24B5">
      <w:pPr>
        <w:pStyle w:val="Textpoznpodarou"/>
        <w:spacing w:before="60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V případě většího počtu nemovitostí použijte volný list, který bude součástí této žádosti nebo přidejte řádky tabulky </w:t>
      </w:r>
    </w:p>
    <w:p w14:paraId="1537463F" w14:textId="77777777" w:rsidR="00F14586" w:rsidRPr="00FD0F69" w:rsidRDefault="00F14586" w:rsidP="0E191431">
      <w:pPr>
        <w:pStyle w:val="Textpoznpodarou"/>
        <w:rPr>
          <w:rFonts w:eastAsia="Arial" w:cs="Arial"/>
          <w:b/>
          <w:bCs/>
          <w:color w:val="000000"/>
        </w:rPr>
      </w:pPr>
    </w:p>
    <w:p w14:paraId="048E92AB" w14:textId="7BEB110B" w:rsidR="00F14586" w:rsidRPr="00FD0F69" w:rsidRDefault="00F14586" w:rsidP="0E191431">
      <w:pPr>
        <w:spacing w:after="12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 xml:space="preserve">III. </w:t>
      </w:r>
      <w:r w:rsidR="00E740AC">
        <w:rPr>
          <w:rFonts w:eastAsia="Arial" w:cs="Arial"/>
          <w:b/>
          <w:bCs/>
          <w:sz w:val="24"/>
          <w:szCs w:val="24"/>
        </w:rPr>
        <w:t>Zdůvodnění</w:t>
      </w:r>
      <w:r w:rsidR="008F03C4">
        <w:rPr>
          <w:rFonts w:eastAsia="Arial" w:cs="Arial"/>
          <w:b/>
          <w:bCs/>
          <w:sz w:val="24"/>
          <w:szCs w:val="24"/>
        </w:rPr>
        <w:t xml:space="preserve"> žádosti </w:t>
      </w:r>
      <w:proofErr w:type="gramStart"/>
      <w:r w:rsidR="008F03C4">
        <w:rPr>
          <w:rFonts w:eastAsia="Arial" w:cs="Arial"/>
          <w:b/>
          <w:bCs/>
          <w:sz w:val="24"/>
          <w:szCs w:val="24"/>
        </w:rPr>
        <w:t xml:space="preserve">o </w:t>
      </w:r>
      <w:r w:rsidRPr="0E191431">
        <w:rPr>
          <w:rFonts w:eastAsia="Arial" w:cs="Arial"/>
          <w:b/>
          <w:bCs/>
          <w:sz w:val="24"/>
          <w:szCs w:val="24"/>
        </w:rPr>
        <w:t xml:space="preserve"> směn</w:t>
      </w:r>
      <w:r w:rsidR="007319A2">
        <w:rPr>
          <w:rFonts w:eastAsia="Arial" w:cs="Arial"/>
          <w:b/>
          <w:bCs/>
          <w:sz w:val="24"/>
          <w:szCs w:val="24"/>
        </w:rPr>
        <w:t>u</w:t>
      </w:r>
      <w:proofErr w:type="gramEnd"/>
      <w:r w:rsidRPr="0E191431">
        <w:rPr>
          <w:rFonts w:eastAsia="Arial" w:cs="Arial"/>
          <w:b/>
          <w:bCs/>
          <w:sz w:val="24"/>
          <w:szCs w:val="24"/>
        </w:rPr>
        <w:t xml:space="preserve"> nemovitostí: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9"/>
      </w:tblGrid>
      <w:tr w:rsidR="00F14586" w:rsidRPr="00FD0F69" w14:paraId="514392B5" w14:textId="27769354" w:rsidTr="00F1131A">
        <w:tc>
          <w:tcPr>
            <w:tcW w:w="9359" w:type="dxa"/>
            <w:shd w:val="clear" w:color="auto" w:fill="auto"/>
          </w:tcPr>
          <w:p w14:paraId="6C9D4AF0" w14:textId="77B3F1F4" w:rsidR="00F14586" w:rsidRPr="008F088F" w:rsidRDefault="002F77BC" w:rsidP="0E191431">
            <w:pPr>
              <w:rPr>
                <w:rFonts w:eastAsia="Arial" w:cs="Arial"/>
                <w:i/>
                <w:iCs/>
              </w:rPr>
            </w:pPr>
            <w:r w:rsidRPr="008F088F">
              <w:rPr>
                <w:rFonts w:eastAsia="Arial" w:cs="Arial"/>
              </w:rPr>
              <w:t>……………</w:t>
            </w:r>
            <w:r w:rsidR="00F1131A">
              <w:rPr>
                <w:rFonts w:eastAsia="Arial" w:cs="Arial"/>
                <w:i/>
                <w:iCs/>
              </w:rPr>
              <w:t>volný text…………………………………</w:t>
            </w:r>
          </w:p>
          <w:p w14:paraId="45FB3596" w14:textId="18E3357A" w:rsidR="00F14586" w:rsidRPr="00FD0F69" w:rsidRDefault="00F14586" w:rsidP="0E191431">
            <w:pPr>
              <w:rPr>
                <w:rFonts w:eastAsia="Arial" w:cs="Arial"/>
                <w:b/>
                <w:bCs/>
              </w:rPr>
            </w:pPr>
            <w:r w:rsidRPr="0E191431">
              <w:rPr>
                <w:rFonts w:eastAsia="Arial" w:cs="Arial"/>
                <w:b/>
                <w:bCs/>
                <w:i/>
                <w:iCs/>
              </w:rPr>
              <w:t xml:space="preserve"> </w:t>
            </w:r>
          </w:p>
        </w:tc>
      </w:tr>
    </w:tbl>
    <w:p w14:paraId="50CE7A99" w14:textId="3A619BF4" w:rsidR="00F1131A" w:rsidRPr="00FD0F69" w:rsidRDefault="00F1131A" w:rsidP="00F1131A">
      <w:pPr>
        <w:pStyle w:val="Textpoznpodarou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</w:t>
      </w:r>
      <w:r w:rsidR="003E2367">
        <w:rPr>
          <w:rFonts w:eastAsia="Arial" w:cs="Arial"/>
          <w:i/>
          <w:iCs/>
          <w:sz w:val="16"/>
          <w:szCs w:val="16"/>
        </w:rPr>
        <w:t xml:space="preserve">Stručné odůvodnění požadavku na směnu </w:t>
      </w:r>
      <w:r w:rsidR="00CE7067">
        <w:rPr>
          <w:rFonts w:eastAsia="Arial" w:cs="Arial"/>
          <w:i/>
          <w:iCs/>
          <w:sz w:val="16"/>
          <w:szCs w:val="16"/>
        </w:rPr>
        <w:t>nemovitostí</w:t>
      </w:r>
      <w:r w:rsidR="00DF2B03">
        <w:rPr>
          <w:rFonts w:eastAsia="Arial" w:cs="Arial"/>
          <w:i/>
          <w:iCs/>
          <w:sz w:val="16"/>
          <w:szCs w:val="16"/>
        </w:rPr>
        <w:t xml:space="preserve">, včetně </w:t>
      </w:r>
      <w:r w:rsidR="00FA0062">
        <w:rPr>
          <w:rFonts w:eastAsia="Arial" w:cs="Arial"/>
          <w:i/>
          <w:iCs/>
          <w:sz w:val="16"/>
          <w:szCs w:val="16"/>
        </w:rPr>
        <w:t xml:space="preserve">specifikace </w:t>
      </w:r>
      <w:r w:rsidR="00697DA0">
        <w:rPr>
          <w:rFonts w:eastAsia="Arial" w:cs="Arial"/>
          <w:i/>
          <w:iCs/>
          <w:sz w:val="16"/>
          <w:szCs w:val="16"/>
        </w:rPr>
        <w:t>nemovitého majetku, který</w:t>
      </w:r>
      <w:r w:rsidR="00D27FCE">
        <w:rPr>
          <w:rFonts w:eastAsia="Arial" w:cs="Arial"/>
          <w:i/>
          <w:iCs/>
          <w:sz w:val="16"/>
          <w:szCs w:val="16"/>
        </w:rPr>
        <w:t xml:space="preserve"> v dané lokalitě vlastní </w:t>
      </w:r>
      <w:r w:rsidR="0095097F">
        <w:rPr>
          <w:rFonts w:eastAsia="Arial" w:cs="Arial"/>
          <w:i/>
          <w:iCs/>
          <w:sz w:val="16"/>
          <w:szCs w:val="16"/>
        </w:rPr>
        <w:t>navrhova</w:t>
      </w:r>
      <w:r w:rsidR="002B2BEF">
        <w:rPr>
          <w:rFonts w:eastAsia="Arial" w:cs="Arial"/>
          <w:i/>
          <w:iCs/>
          <w:sz w:val="16"/>
          <w:szCs w:val="16"/>
        </w:rPr>
        <w:t>tel směny</w:t>
      </w:r>
      <w:r w:rsidR="00D954FB">
        <w:rPr>
          <w:rFonts w:eastAsia="Arial" w:cs="Arial"/>
          <w:i/>
          <w:iCs/>
          <w:sz w:val="16"/>
          <w:szCs w:val="16"/>
        </w:rPr>
        <w:t xml:space="preserve"> </w:t>
      </w:r>
      <w:r w:rsidR="0019775D">
        <w:rPr>
          <w:rFonts w:eastAsia="Arial" w:cs="Arial"/>
          <w:i/>
          <w:iCs/>
          <w:sz w:val="16"/>
          <w:szCs w:val="16"/>
        </w:rPr>
        <w:t>(</w:t>
      </w:r>
      <w:r w:rsidR="00D954FB">
        <w:rPr>
          <w:rFonts w:eastAsia="Arial" w:cs="Arial"/>
          <w:i/>
          <w:iCs/>
          <w:sz w:val="16"/>
          <w:szCs w:val="16"/>
        </w:rPr>
        <w:t>příp.</w:t>
      </w:r>
      <w:r w:rsidR="000C439F">
        <w:rPr>
          <w:rFonts w:eastAsia="Arial" w:cs="Arial"/>
          <w:i/>
          <w:iCs/>
          <w:sz w:val="16"/>
          <w:szCs w:val="16"/>
        </w:rPr>
        <w:t xml:space="preserve"> jeho</w:t>
      </w:r>
      <w:r w:rsidR="001E6E69">
        <w:rPr>
          <w:rFonts w:eastAsia="Arial" w:cs="Arial"/>
          <w:i/>
          <w:iCs/>
          <w:sz w:val="16"/>
          <w:szCs w:val="16"/>
        </w:rPr>
        <w:t xml:space="preserve"> rodinní příslušníci nebo </w:t>
      </w:r>
      <w:r w:rsidR="002B2BEF">
        <w:rPr>
          <w:rFonts w:eastAsia="Arial" w:cs="Arial"/>
          <w:i/>
          <w:iCs/>
          <w:sz w:val="16"/>
          <w:szCs w:val="16"/>
        </w:rPr>
        <w:t xml:space="preserve">s ním </w:t>
      </w:r>
      <w:r w:rsidR="00187B3F">
        <w:rPr>
          <w:rFonts w:eastAsia="Arial" w:cs="Arial"/>
          <w:i/>
          <w:iCs/>
          <w:sz w:val="16"/>
          <w:szCs w:val="16"/>
        </w:rPr>
        <w:t>majetkově propojené</w:t>
      </w:r>
      <w:r w:rsidR="0095097F">
        <w:rPr>
          <w:rFonts w:eastAsia="Arial" w:cs="Arial"/>
          <w:i/>
          <w:iCs/>
          <w:sz w:val="16"/>
          <w:szCs w:val="16"/>
        </w:rPr>
        <w:t xml:space="preserve"> </w:t>
      </w:r>
      <w:r w:rsidR="002B2BEF">
        <w:rPr>
          <w:rFonts w:eastAsia="Arial" w:cs="Arial"/>
          <w:i/>
          <w:iCs/>
          <w:sz w:val="16"/>
          <w:szCs w:val="16"/>
        </w:rPr>
        <w:t>osoby</w:t>
      </w:r>
      <w:r w:rsidR="009F16C3">
        <w:rPr>
          <w:rFonts w:eastAsia="Arial" w:cs="Arial"/>
          <w:i/>
          <w:iCs/>
          <w:sz w:val="16"/>
          <w:szCs w:val="16"/>
        </w:rPr>
        <w:t>)</w:t>
      </w:r>
      <w:r w:rsidR="000B1816">
        <w:rPr>
          <w:rFonts w:eastAsia="Arial" w:cs="Arial"/>
          <w:i/>
          <w:iCs/>
          <w:sz w:val="16"/>
          <w:szCs w:val="16"/>
        </w:rPr>
        <w:t>.</w:t>
      </w:r>
      <w:r w:rsidR="00236CC2">
        <w:rPr>
          <w:rFonts w:eastAsia="Arial" w:cs="Arial"/>
          <w:i/>
          <w:iCs/>
          <w:sz w:val="16"/>
          <w:szCs w:val="16"/>
        </w:rPr>
        <w:t xml:space="preserve"> Případně se zde uvedou další</w:t>
      </w:r>
      <w:r w:rsidR="00721339">
        <w:rPr>
          <w:rFonts w:eastAsia="Arial" w:cs="Arial"/>
          <w:i/>
          <w:iCs/>
          <w:sz w:val="16"/>
          <w:szCs w:val="16"/>
        </w:rPr>
        <w:t xml:space="preserve"> skutečnosti</w:t>
      </w:r>
      <w:r w:rsidR="00880B4D">
        <w:rPr>
          <w:rFonts w:eastAsia="Arial" w:cs="Arial"/>
          <w:i/>
          <w:iCs/>
          <w:sz w:val="16"/>
          <w:szCs w:val="16"/>
        </w:rPr>
        <w:t xml:space="preserve">, které by mohly mít vliv na posouzení </w:t>
      </w:r>
      <w:r w:rsidR="00B3653A">
        <w:rPr>
          <w:rFonts w:eastAsia="Arial" w:cs="Arial"/>
          <w:i/>
          <w:iCs/>
          <w:sz w:val="16"/>
          <w:szCs w:val="16"/>
        </w:rPr>
        <w:t>této žádosti o směnu.</w:t>
      </w:r>
      <w:r w:rsidR="000B1816">
        <w:rPr>
          <w:rFonts w:eastAsia="Arial" w:cs="Arial"/>
          <w:i/>
          <w:iCs/>
          <w:sz w:val="16"/>
          <w:szCs w:val="16"/>
        </w:rPr>
        <w:t xml:space="preserve"> </w:t>
      </w:r>
    </w:p>
    <w:p w14:paraId="3549B81C" w14:textId="77777777" w:rsidR="00F1131A" w:rsidRDefault="00F1131A" w:rsidP="0E191431">
      <w:pPr>
        <w:spacing w:before="240" w:after="120"/>
        <w:rPr>
          <w:rFonts w:eastAsia="Arial" w:cs="Arial"/>
          <w:b/>
          <w:bCs/>
          <w:sz w:val="24"/>
          <w:szCs w:val="24"/>
        </w:rPr>
      </w:pPr>
    </w:p>
    <w:p w14:paraId="28601414" w14:textId="73F26641" w:rsidR="00F14586" w:rsidRPr="00FD0F69" w:rsidRDefault="00F14586" w:rsidP="0E191431">
      <w:pPr>
        <w:spacing w:before="240" w:after="12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>IV. Užívací vztah k nabízeným nemovitostem:</w:t>
      </w:r>
      <w:r>
        <w:tab/>
      </w: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2131"/>
        <w:gridCol w:w="2131"/>
        <w:gridCol w:w="1489"/>
      </w:tblGrid>
      <w:tr w:rsidR="00F14586" w:rsidRPr="00FD0F69" w14:paraId="6D22D98A" w14:textId="77777777" w:rsidTr="0E191431">
        <w:trPr>
          <w:trHeight w:val="421"/>
        </w:trPr>
        <w:tc>
          <w:tcPr>
            <w:tcW w:w="3197" w:type="dxa"/>
            <w:shd w:val="clear" w:color="auto" w:fill="auto"/>
            <w:vAlign w:val="center"/>
          </w:tcPr>
          <w:p w14:paraId="08EF1371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bookmarkStart w:id="0" w:name="_Hlk22307379"/>
            <w:r w:rsidRPr="0E191431">
              <w:rPr>
                <w:rFonts w:eastAsia="Arial" w:cs="Arial"/>
                <w:color w:val="000000" w:themeColor="text1"/>
              </w:rPr>
              <w:t>Identifikace nemovitostí</w:t>
            </w:r>
          </w:p>
          <w:p w14:paraId="56C9972A" w14:textId="77777777" w:rsidR="00F14586" w:rsidRPr="00FD0F69" w:rsidRDefault="00F14586" w:rsidP="0E191431">
            <w:pPr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(název k.ú. a parc. číslo)</w:t>
            </w:r>
          </w:p>
        </w:tc>
        <w:tc>
          <w:tcPr>
            <w:tcW w:w="2131" w:type="dxa"/>
          </w:tcPr>
          <w:p w14:paraId="0EB8FA2E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</w:p>
          <w:p w14:paraId="69627AF8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Nájemce/pachtýř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2146825" w14:textId="77777777" w:rsidR="00F14586" w:rsidRPr="00FD0F69" w:rsidRDefault="00F14586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délka nájemního vztahu</w:t>
            </w:r>
          </w:p>
          <w:p w14:paraId="63EC0411" w14:textId="77777777" w:rsidR="00F14586" w:rsidRPr="00FD0F69" w:rsidRDefault="00F14586" w:rsidP="0E191431">
            <w:pPr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(doba určitá, doba neurčitá)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64FBF5" w14:textId="77777777" w:rsidR="00F14586" w:rsidRPr="00FD0F69" w:rsidRDefault="00F14586" w:rsidP="0E191431">
            <w:pPr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délka výpovědní lhůty</w:t>
            </w:r>
          </w:p>
        </w:tc>
      </w:tr>
      <w:tr w:rsidR="00F14586" w:rsidRPr="00FD0F69" w14:paraId="28123DB7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6D0086EE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484545C8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2492E419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32454FC6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  <w:tr w:rsidR="00F14586" w:rsidRPr="00FD0F69" w14:paraId="1D2E6F36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5ED666B4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622EDD55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3AEDECD5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54A370E2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  <w:tr w:rsidR="00F14586" w:rsidRPr="00FD0F69" w14:paraId="3B34850B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196D2DAE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0C7E357F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60D6EEF9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309ABC3F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  <w:tr w:rsidR="00F14586" w:rsidRPr="00FD0F69" w14:paraId="39E2695B" w14:textId="77777777" w:rsidTr="0E191431">
        <w:trPr>
          <w:trHeight w:hRule="exact" w:val="284"/>
        </w:trPr>
        <w:tc>
          <w:tcPr>
            <w:tcW w:w="3197" w:type="dxa"/>
            <w:shd w:val="clear" w:color="auto" w:fill="auto"/>
          </w:tcPr>
          <w:p w14:paraId="68E0CDC3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</w:tcPr>
          <w:p w14:paraId="134298B8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2131" w:type="dxa"/>
            <w:shd w:val="clear" w:color="auto" w:fill="auto"/>
          </w:tcPr>
          <w:p w14:paraId="7CE98D60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</w:tcPr>
          <w:p w14:paraId="26E1A778" w14:textId="77777777" w:rsidR="00F14586" w:rsidRPr="00FD0F69" w:rsidRDefault="00F14586" w:rsidP="0E191431">
            <w:pPr>
              <w:rPr>
                <w:rFonts w:eastAsia="Arial" w:cs="Arial"/>
                <w:b/>
                <w:bCs/>
                <w:color w:val="000000"/>
              </w:rPr>
            </w:pPr>
          </w:p>
        </w:tc>
      </w:tr>
    </w:tbl>
    <w:bookmarkEnd w:id="0"/>
    <w:p w14:paraId="3DF09BD4" w14:textId="4E8346B7" w:rsidR="00F14586" w:rsidRPr="00FD0F69" w:rsidRDefault="00F14586" w:rsidP="0E191431">
      <w:pPr>
        <w:pStyle w:val="Textpoznpodarou"/>
        <w:rPr>
          <w:rFonts w:eastAsia="Arial" w:cs="Arial"/>
          <w:i/>
          <w:iCs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 </w:t>
      </w:r>
      <w:r w:rsidRPr="0E191431">
        <w:rPr>
          <w:rFonts w:eastAsia="Arial" w:cs="Arial"/>
          <w:i/>
          <w:iCs/>
        </w:rPr>
        <w:t>Pozn.: V případě většího počtu nemovitostí použijte volný list, který bude součástí této žádosti nebo doplňte řádky</w:t>
      </w:r>
    </w:p>
    <w:p w14:paraId="7DBDEF7E" w14:textId="5C20AF68" w:rsidR="00D91F9F" w:rsidRDefault="00F14586" w:rsidP="0E191431">
      <w:pPr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b/>
          <w:bCs/>
          <w:color w:val="000000" w:themeColor="text1"/>
        </w:rPr>
        <w:t>Prohlašuji,</w:t>
      </w:r>
      <w:r w:rsidRPr="0E191431">
        <w:rPr>
          <w:rFonts w:eastAsia="Arial" w:cs="Arial"/>
          <w:color w:val="000000" w:themeColor="text1"/>
        </w:rPr>
        <w:t xml:space="preserve"> že jsem se seznámil s</w:t>
      </w:r>
      <w:r w:rsidR="006C504F">
        <w:rPr>
          <w:rFonts w:eastAsia="Arial" w:cs="Arial"/>
          <w:color w:val="000000" w:themeColor="text1"/>
        </w:rPr>
        <w:t xml:space="preserve"> podmínkami a </w:t>
      </w:r>
      <w:r w:rsidR="00FA6D73">
        <w:rPr>
          <w:rFonts w:eastAsia="Arial" w:cs="Arial"/>
          <w:color w:val="000000" w:themeColor="text1"/>
        </w:rPr>
        <w:t>s</w:t>
      </w:r>
      <w:r w:rsidRPr="0E191431">
        <w:rPr>
          <w:rFonts w:eastAsia="Arial" w:cs="Arial"/>
          <w:color w:val="000000" w:themeColor="text1"/>
        </w:rPr>
        <w:t> postupem směny nemovitostí,</w:t>
      </w:r>
      <w:r w:rsidR="00FA6D73" w:rsidRPr="00FA6D73">
        <w:rPr>
          <w:rFonts w:ascii="Segoe UI" w:hAnsi="Segoe UI" w:cs="Segoe UI"/>
          <w:sz w:val="18"/>
          <w:szCs w:val="18"/>
        </w:rPr>
        <w:t xml:space="preserve"> </w:t>
      </w:r>
      <w:r w:rsidR="00FA6D73" w:rsidRPr="00FA6D73">
        <w:rPr>
          <w:rFonts w:eastAsia="Arial" w:cs="Arial"/>
          <w:color w:val="000000" w:themeColor="text1"/>
        </w:rPr>
        <w:t>které jsou k dispozici na webových stránkách S</w:t>
      </w:r>
      <w:r w:rsidR="001901BB">
        <w:rPr>
          <w:rFonts w:eastAsia="Arial" w:cs="Arial"/>
          <w:color w:val="000000" w:themeColor="text1"/>
        </w:rPr>
        <w:t>tátního pozemkového úřadu (dále jen „</w:t>
      </w:r>
      <w:r w:rsidR="007A0B5B">
        <w:rPr>
          <w:rFonts w:eastAsia="Arial" w:cs="Arial"/>
          <w:color w:val="000000" w:themeColor="text1"/>
        </w:rPr>
        <w:t>S</w:t>
      </w:r>
      <w:r w:rsidR="00FA6D73" w:rsidRPr="00FA6D73">
        <w:rPr>
          <w:rFonts w:eastAsia="Arial" w:cs="Arial"/>
          <w:color w:val="000000" w:themeColor="text1"/>
        </w:rPr>
        <w:t>PÚ</w:t>
      </w:r>
      <w:r w:rsidR="007A0B5B">
        <w:rPr>
          <w:rFonts w:eastAsia="Arial" w:cs="Arial"/>
          <w:color w:val="000000" w:themeColor="text1"/>
        </w:rPr>
        <w:t>“)</w:t>
      </w:r>
      <w:r w:rsidR="00FA6D73" w:rsidRPr="00FA6D73">
        <w:rPr>
          <w:rFonts w:eastAsia="Arial" w:cs="Arial"/>
          <w:color w:val="000000" w:themeColor="text1"/>
        </w:rPr>
        <w:t>,</w:t>
      </w:r>
      <w:r w:rsidRPr="0E191431">
        <w:rPr>
          <w:rFonts w:eastAsia="Arial" w:cs="Arial"/>
          <w:color w:val="000000" w:themeColor="text1"/>
        </w:rPr>
        <w:t xml:space="preserve"> včetně stanovených cenových podmínek</w:t>
      </w:r>
      <w:r w:rsidR="00D91F9F" w:rsidRPr="0E191431">
        <w:rPr>
          <w:rFonts w:eastAsia="Arial" w:cs="Arial"/>
          <w:color w:val="000000" w:themeColor="text1"/>
        </w:rPr>
        <w:t>:</w:t>
      </w:r>
      <w:r w:rsidRPr="0E191431">
        <w:rPr>
          <w:rFonts w:eastAsia="Arial" w:cs="Arial"/>
          <w:color w:val="000000" w:themeColor="text1"/>
        </w:rPr>
        <w:t xml:space="preserve"> </w:t>
      </w:r>
    </w:p>
    <w:p w14:paraId="2C3927A3" w14:textId="34847883" w:rsidR="00D91F9F" w:rsidRPr="00D91F9F" w:rsidRDefault="006922DD" w:rsidP="3A51BDE5">
      <w:pPr>
        <w:numPr>
          <w:ilvl w:val="0"/>
          <w:numId w:val="6"/>
        </w:numPr>
        <w:spacing w:before="60"/>
        <w:contextualSpacing/>
        <w:jc w:val="both"/>
        <w:rPr>
          <w:rFonts w:eastAsia="Arial" w:cs="Arial"/>
        </w:rPr>
      </w:pPr>
      <w:r w:rsidRPr="0E8973FD">
        <w:rPr>
          <w:rFonts w:eastAsia="Arial" w:cs="Arial"/>
          <w:u w:val="single"/>
        </w:rPr>
        <w:t xml:space="preserve">Cena pozemku v příslušnosti hospodařit SPÚ je stanovena s ohledem na ustanovení § 14 zákona </w:t>
      </w:r>
      <w:r w:rsidR="00555425" w:rsidRPr="00555425">
        <w:rPr>
          <w:rFonts w:eastAsia="Arial" w:cs="Arial"/>
          <w:u w:val="single"/>
        </w:rPr>
        <w:t>č. 503/2012 Sb., ve znění pozdějších předpisů</w:t>
      </w:r>
      <w:r w:rsidRPr="0E8973FD">
        <w:rPr>
          <w:rFonts w:eastAsia="Arial" w:cs="Arial"/>
          <w:u w:val="single"/>
        </w:rPr>
        <w:t>. Při ocenění se zohledňuje maximální možné budoucí využití pozemku.</w:t>
      </w:r>
      <w:r w:rsidR="13C81597" w:rsidRPr="0E8973FD">
        <w:rPr>
          <w:rFonts w:eastAsia="Arial" w:cs="Arial"/>
        </w:rPr>
        <w:t xml:space="preserve"> Pozn.: V případě směn </w:t>
      </w:r>
      <w:r w:rsidR="00487D92" w:rsidRPr="0E8973FD">
        <w:rPr>
          <w:rFonts w:eastAsia="Arial" w:cs="Arial"/>
        </w:rPr>
        <w:t>pozemků s</w:t>
      </w:r>
      <w:r w:rsidR="00242A68" w:rsidRPr="0E8973FD">
        <w:rPr>
          <w:rFonts w:eastAsia="Arial" w:cs="Arial"/>
        </w:rPr>
        <w:t> </w:t>
      </w:r>
      <w:r w:rsidR="00487D92" w:rsidRPr="0E8973FD">
        <w:rPr>
          <w:rFonts w:eastAsia="Arial" w:cs="Arial"/>
        </w:rPr>
        <w:t>výskytem</w:t>
      </w:r>
      <w:r w:rsidR="00242A68" w:rsidRPr="0E8973FD">
        <w:rPr>
          <w:rFonts w:eastAsia="Arial" w:cs="Arial"/>
        </w:rPr>
        <w:t xml:space="preserve"> povrchově </w:t>
      </w:r>
      <w:r w:rsidR="00BE75E6" w:rsidRPr="0E8973FD">
        <w:rPr>
          <w:rFonts w:eastAsia="Arial" w:cs="Arial"/>
        </w:rPr>
        <w:t>dobývaných</w:t>
      </w:r>
      <w:r w:rsidR="00242A68" w:rsidRPr="0E8973FD">
        <w:rPr>
          <w:rFonts w:eastAsia="Arial" w:cs="Arial"/>
        </w:rPr>
        <w:t xml:space="preserve"> </w:t>
      </w:r>
      <w:r w:rsidR="13C81597" w:rsidRPr="0E8973FD">
        <w:rPr>
          <w:rFonts w:eastAsia="Arial" w:cs="Arial"/>
        </w:rPr>
        <w:t>nerostů se zohled</w:t>
      </w:r>
      <w:r w:rsidR="00204BBE" w:rsidRPr="0E8973FD">
        <w:rPr>
          <w:rFonts w:eastAsia="Arial" w:cs="Arial"/>
        </w:rPr>
        <w:t>ňuje</w:t>
      </w:r>
      <w:r w:rsidR="13C81597" w:rsidRPr="0E8973FD">
        <w:rPr>
          <w:rFonts w:eastAsia="Arial" w:cs="Arial"/>
        </w:rPr>
        <w:t xml:space="preserve"> </w:t>
      </w:r>
      <w:r w:rsidR="00204BBE" w:rsidRPr="0E8973FD">
        <w:rPr>
          <w:rFonts w:eastAsia="Arial" w:cs="Arial"/>
        </w:rPr>
        <w:t xml:space="preserve">hodnota </w:t>
      </w:r>
      <w:r w:rsidR="13C81597" w:rsidRPr="0E8973FD">
        <w:rPr>
          <w:rFonts w:eastAsia="Arial" w:cs="Arial"/>
        </w:rPr>
        <w:t xml:space="preserve">suroviny (druh, </w:t>
      </w:r>
      <w:proofErr w:type="gramStart"/>
      <w:r w:rsidR="13C81597" w:rsidRPr="0E8973FD">
        <w:rPr>
          <w:rFonts w:eastAsia="Arial" w:cs="Arial"/>
        </w:rPr>
        <w:t>mocnost,</w:t>
      </w:r>
      <w:proofErr w:type="gramEnd"/>
      <w:r w:rsidR="13C81597" w:rsidRPr="0E8973FD">
        <w:rPr>
          <w:rFonts w:eastAsia="Arial" w:cs="Arial"/>
        </w:rPr>
        <w:t xml:space="preserve"> apod.)</w:t>
      </w:r>
      <w:r w:rsidR="00204BBE" w:rsidRPr="0E8973FD">
        <w:rPr>
          <w:rFonts w:eastAsia="Arial" w:cs="Arial"/>
        </w:rPr>
        <w:t xml:space="preserve"> a připravenost ložiska pro těž</w:t>
      </w:r>
      <w:r w:rsidR="00BE75E6" w:rsidRPr="0E8973FD">
        <w:rPr>
          <w:rFonts w:eastAsia="Arial" w:cs="Arial"/>
        </w:rPr>
        <w:t>bu</w:t>
      </w:r>
      <w:r w:rsidR="13C81597" w:rsidRPr="0E8973FD">
        <w:rPr>
          <w:rFonts w:eastAsia="Arial" w:cs="Arial"/>
        </w:rPr>
        <w:t>.</w:t>
      </w:r>
    </w:p>
    <w:p w14:paraId="27B2714E" w14:textId="590E1166" w:rsidR="00D91F9F" w:rsidRPr="00D91F9F" w:rsidRDefault="00EC1897" w:rsidP="0E191431">
      <w:pPr>
        <w:numPr>
          <w:ilvl w:val="0"/>
          <w:numId w:val="6"/>
        </w:numPr>
        <w:contextualSpacing/>
        <w:jc w:val="both"/>
        <w:rPr>
          <w:rFonts w:eastAsia="Arial" w:cs="Arial"/>
        </w:rPr>
      </w:pPr>
      <w:r>
        <w:rPr>
          <w:rFonts w:eastAsia="Arial" w:cs="Arial"/>
          <w:u w:val="single"/>
        </w:rPr>
        <w:t>Náhradou</w:t>
      </w:r>
      <w:r w:rsidR="00D91F9F" w:rsidRPr="0E191431">
        <w:rPr>
          <w:rFonts w:eastAsia="Arial" w:cs="Arial"/>
          <w:u w:val="single"/>
        </w:rPr>
        <w:t xml:space="preserve"> nabízený</w:t>
      </w:r>
      <w:r w:rsidR="00D91F9F" w:rsidRPr="0E191431">
        <w:rPr>
          <w:rFonts w:eastAsia="Arial" w:cs="Arial"/>
        </w:rPr>
        <w:t xml:space="preserve"> pozemek je oceněn cenou obvyklou (dle § 2 odst. 1 zákona č. 151/1997 Sb., ve znění pozdějších předpisů) platnou ke dni podpisu smlouvy. </w:t>
      </w:r>
    </w:p>
    <w:p w14:paraId="20AE8E3F" w14:textId="77777777" w:rsidR="000137D7" w:rsidRDefault="000137D7">
      <w:pPr>
        <w:spacing w:after="240"/>
        <w:jc w:val="both"/>
        <w:rPr>
          <w:rFonts w:eastAsia="Arial" w:cs="Arial"/>
        </w:rPr>
      </w:pPr>
    </w:p>
    <w:p w14:paraId="5AA9A5D3" w14:textId="7542D9E8" w:rsidR="00C75A3E" w:rsidRDefault="00C75A3E">
      <w:pPr>
        <w:spacing w:after="240"/>
        <w:jc w:val="both"/>
        <w:rPr>
          <w:rFonts w:eastAsia="Arial" w:cs="Arial"/>
        </w:rPr>
      </w:pPr>
      <w:r>
        <w:rPr>
          <w:rFonts w:eastAsia="Arial" w:cs="Arial"/>
        </w:rPr>
        <w:t>Jsem si vědom</w:t>
      </w:r>
      <w:r w:rsidR="00B47D94">
        <w:rPr>
          <w:rFonts w:eastAsia="Arial" w:cs="Arial"/>
        </w:rPr>
        <w:t xml:space="preserve"> skutečnosti, že minimální výměra každého </w:t>
      </w:r>
      <w:r w:rsidR="00335DFC">
        <w:rPr>
          <w:rFonts w:eastAsia="Arial" w:cs="Arial"/>
        </w:rPr>
        <w:t xml:space="preserve">náhradou nabízeného pozemku musí činit </w:t>
      </w:r>
      <w:r w:rsidR="005C4707">
        <w:rPr>
          <w:rFonts w:eastAsia="Arial" w:cs="Arial"/>
        </w:rPr>
        <w:t>500 m</w:t>
      </w:r>
      <w:r w:rsidR="005C4707" w:rsidRPr="008F088F">
        <w:rPr>
          <w:rFonts w:eastAsia="Arial" w:cs="Arial"/>
          <w:vertAlign w:val="superscript"/>
        </w:rPr>
        <w:t>2</w:t>
      </w:r>
      <w:r w:rsidR="005C4707">
        <w:rPr>
          <w:rFonts w:eastAsia="Arial" w:cs="Arial"/>
        </w:rPr>
        <w:t>.</w:t>
      </w:r>
    </w:p>
    <w:p w14:paraId="32F58B0F" w14:textId="77777777" w:rsidR="000C5119" w:rsidRPr="00535E6D" w:rsidRDefault="000C5119" w:rsidP="008F088F">
      <w:pPr>
        <w:spacing w:after="240"/>
        <w:jc w:val="both"/>
        <w:rPr>
          <w:rFonts w:eastAsia="Arial" w:cs="Arial"/>
        </w:rPr>
      </w:pPr>
      <w:r w:rsidRPr="00535E6D">
        <w:rPr>
          <w:rFonts w:eastAsia="Arial" w:cs="Arial"/>
        </w:rPr>
        <w:t xml:space="preserve">Pokud nastane situace, že směna bude případně realizována v režimu zákona o půdě (např. s ohledem na zákonné překážky dle ustanovení § 6 odst. 1 písm. b) odst. </w:t>
      </w:r>
      <w:proofErr w:type="gramStart"/>
      <w:r w:rsidRPr="00535E6D">
        <w:rPr>
          <w:rFonts w:eastAsia="Arial" w:cs="Arial"/>
        </w:rPr>
        <w:t>3,  zákona</w:t>
      </w:r>
      <w:proofErr w:type="gramEnd"/>
      <w:r w:rsidRPr="00535E6D">
        <w:rPr>
          <w:rFonts w:eastAsia="Arial" w:cs="Arial"/>
        </w:rPr>
        <w:t xml:space="preserve"> o SPÚ nebo z důvodu vyššího výnosu pro stát), pak cenové podmínky budou stanoveny následovně:</w:t>
      </w:r>
    </w:p>
    <w:p w14:paraId="44C16920" w14:textId="3CCFE2ED" w:rsidR="003E77C4" w:rsidRPr="008D1C0E" w:rsidRDefault="003E77C4" w:rsidP="003E77C4">
      <w:pPr>
        <w:pStyle w:val="Odstavecseseznamem"/>
        <w:numPr>
          <w:ilvl w:val="0"/>
          <w:numId w:val="6"/>
        </w:numPr>
        <w:spacing w:before="60"/>
        <w:jc w:val="both"/>
        <w:rPr>
          <w:rFonts w:eastAsia="Arial" w:cs="Arial"/>
        </w:rPr>
      </w:pPr>
      <w:r w:rsidRPr="00202269">
        <w:rPr>
          <w:rFonts w:eastAsia="Arial" w:cs="Arial"/>
        </w:rPr>
        <w:t>Pozemek v příslušnosti hospodařit SPÚ je oceněn cenou obvyklou (dle § 2 odst. 1 zákona č. 151/1997 Sb., ve znění pozdějších předpisů) platnou ke dni podpisu smlouvy a současně i cenou zjištěnou</w:t>
      </w:r>
      <w:r w:rsidRPr="008D1C0E">
        <w:rPr>
          <w:rFonts w:eastAsia="Arial" w:cs="Arial"/>
        </w:rPr>
        <w:t xml:space="preserve"> s tím, že pro převod se v souladu s ust. § 22 odst. 2 </w:t>
      </w:r>
      <w:r w:rsidR="003349E9">
        <w:rPr>
          <w:rFonts w:eastAsia="Arial" w:cs="Arial"/>
        </w:rPr>
        <w:t>zákona č. 219/2000 Sb., ve znění pozdějších předpisů</w:t>
      </w:r>
      <w:r w:rsidR="00CD2191">
        <w:rPr>
          <w:rFonts w:eastAsia="Arial" w:cs="Arial"/>
        </w:rPr>
        <w:t>,</w:t>
      </w:r>
      <w:r w:rsidRPr="008D1C0E">
        <w:rPr>
          <w:rFonts w:eastAsia="Arial" w:cs="Arial"/>
        </w:rPr>
        <w:t xml:space="preserve"> použije vždy cena vyšší.</w:t>
      </w:r>
    </w:p>
    <w:p w14:paraId="4AEAD840" w14:textId="77777777" w:rsidR="003E77C4" w:rsidRPr="008D1C0E" w:rsidRDefault="003E77C4" w:rsidP="003E77C4">
      <w:pPr>
        <w:pStyle w:val="Odstavecseseznamem"/>
        <w:numPr>
          <w:ilvl w:val="0"/>
          <w:numId w:val="6"/>
        </w:numPr>
        <w:jc w:val="both"/>
        <w:rPr>
          <w:rFonts w:eastAsia="Arial" w:cs="Arial"/>
        </w:rPr>
      </w:pPr>
      <w:r w:rsidRPr="00202269">
        <w:rPr>
          <w:rFonts w:eastAsia="Arial" w:cs="Arial"/>
        </w:rPr>
        <w:t>Náhradou nabízený</w:t>
      </w:r>
      <w:r w:rsidRPr="008D1C0E">
        <w:rPr>
          <w:rFonts w:eastAsia="Arial" w:cs="Arial"/>
        </w:rPr>
        <w:t xml:space="preserve"> pozemek bude oceněn cenou zjištěnou podle aktuálně platného cenového předpisu. </w:t>
      </w:r>
    </w:p>
    <w:p w14:paraId="07F6B772" w14:textId="77777777" w:rsidR="00B43B4C" w:rsidRPr="00CD4CBB" w:rsidRDefault="00B43B4C" w:rsidP="008F088F">
      <w:pPr>
        <w:ind w:left="720"/>
        <w:contextualSpacing/>
        <w:jc w:val="both"/>
        <w:rPr>
          <w:rFonts w:eastAsia="Arial" w:cs="Arial"/>
          <w:color w:val="000000"/>
        </w:rPr>
      </w:pPr>
    </w:p>
    <w:p w14:paraId="5ABD5540" w14:textId="733D85E1" w:rsidR="00D91F9F" w:rsidRDefault="00F14586" w:rsidP="0E191431">
      <w:pPr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lastRenderedPageBreak/>
        <w:t xml:space="preserve">Svým podpisem stvrzuji, že beru na vědomí a souhlasím s tím, že náklady spojené s přípravou a realizací směny, a to i v případě, že směna nemovitostí nebude realizována, nese v plné výši navrhovatel. </w:t>
      </w:r>
    </w:p>
    <w:p w14:paraId="5296F0B3" w14:textId="75DC3D8C" w:rsidR="00F14586" w:rsidRDefault="00F14586" w:rsidP="0E191431">
      <w:pPr>
        <w:jc w:val="both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Jsem si vědom skutečnosti, že v</w:t>
      </w:r>
      <w:r w:rsidRPr="0E191431">
        <w:rPr>
          <w:rFonts w:eastAsia="Arial" w:cs="Arial"/>
        </w:rPr>
        <w:t>e všech případech doplatek</w:t>
      </w:r>
      <w:r w:rsidR="00A33DC7">
        <w:rPr>
          <w:rFonts w:eastAsia="Arial" w:cs="Arial"/>
        </w:rPr>
        <w:t xml:space="preserve"> cenového rozdílu</w:t>
      </w:r>
      <w:r w:rsidR="00EB3E07">
        <w:rPr>
          <w:rFonts w:eastAsia="Arial" w:cs="Arial"/>
        </w:rPr>
        <w:t xml:space="preserve"> ve prospěch navrhovatele směny</w:t>
      </w:r>
      <w:r w:rsidRPr="0E191431">
        <w:rPr>
          <w:rFonts w:eastAsia="Arial" w:cs="Arial"/>
        </w:rPr>
        <w:t xml:space="preserve"> SPÚ nehradí.</w:t>
      </w:r>
    </w:p>
    <w:p w14:paraId="11186695" w14:textId="242FF74D" w:rsidR="00111B84" w:rsidRDefault="00111B84" w:rsidP="0E191431">
      <w:pPr>
        <w:jc w:val="both"/>
        <w:rPr>
          <w:rFonts w:eastAsia="Arial" w:cs="Arial"/>
          <w:color w:val="000000"/>
        </w:rPr>
      </w:pPr>
      <w:r w:rsidRPr="00111B84">
        <w:rPr>
          <w:rFonts w:eastAsia="Arial" w:cs="Arial"/>
          <w:color w:val="000000"/>
        </w:rPr>
        <w:t xml:space="preserve">Jsem si vědom skutečnosti, že ve všech případech doplatek cenového rozdílu ve prospěch SPÚ hradí </w:t>
      </w:r>
      <w:r w:rsidR="00407659">
        <w:rPr>
          <w:rFonts w:eastAsia="Arial" w:cs="Arial"/>
          <w:color w:val="000000"/>
        </w:rPr>
        <w:t>navrhovatel</w:t>
      </w:r>
      <w:r w:rsidRPr="00111B84">
        <w:rPr>
          <w:rFonts w:eastAsia="Arial" w:cs="Arial"/>
          <w:color w:val="000000"/>
        </w:rPr>
        <w:t xml:space="preserve"> vždy</w:t>
      </w:r>
      <w:r w:rsidR="00407659">
        <w:rPr>
          <w:rFonts w:eastAsia="Arial" w:cs="Arial"/>
          <w:color w:val="000000"/>
        </w:rPr>
        <w:t>.</w:t>
      </w:r>
    </w:p>
    <w:p w14:paraId="25027C94" w14:textId="6B7C53E9" w:rsidR="000141B1" w:rsidRPr="00FD0F69" w:rsidRDefault="007E7233" w:rsidP="0E191431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Jsem si vědom toho, že </w:t>
      </w:r>
      <w:r w:rsidR="00785719">
        <w:rPr>
          <w:rFonts w:eastAsia="Arial" w:cs="Arial"/>
          <w:color w:val="000000"/>
        </w:rPr>
        <w:t xml:space="preserve">pokud </w:t>
      </w:r>
      <w:r w:rsidR="00044593">
        <w:rPr>
          <w:rFonts w:eastAsia="Arial" w:cs="Arial"/>
          <w:color w:val="000000"/>
        </w:rPr>
        <w:t xml:space="preserve">bude pro účely </w:t>
      </w:r>
      <w:r w:rsidR="0074515C">
        <w:rPr>
          <w:rFonts w:eastAsia="Arial" w:cs="Arial"/>
          <w:color w:val="000000"/>
        </w:rPr>
        <w:t>směny vyhotoven geometrický</w:t>
      </w:r>
      <w:r w:rsidR="007D7124">
        <w:rPr>
          <w:rFonts w:eastAsia="Arial" w:cs="Arial"/>
          <w:color w:val="000000"/>
        </w:rPr>
        <w:t xml:space="preserve"> plán, tak </w:t>
      </w:r>
      <w:r w:rsidR="005E2CAD">
        <w:rPr>
          <w:rFonts w:eastAsia="Arial" w:cs="Arial"/>
          <w:color w:val="000000"/>
        </w:rPr>
        <w:t>se te</w:t>
      </w:r>
      <w:r w:rsidR="00D416CB">
        <w:rPr>
          <w:rFonts w:eastAsia="Arial" w:cs="Arial"/>
          <w:color w:val="000000"/>
        </w:rPr>
        <w:t>nto geometrický plán dnem jeho doručení na SPÚ stává majetkem</w:t>
      </w:r>
      <w:r w:rsidR="00D87B27">
        <w:rPr>
          <w:rFonts w:eastAsia="Arial" w:cs="Arial"/>
          <w:color w:val="000000"/>
        </w:rPr>
        <w:t xml:space="preserve"> SPÚ</w:t>
      </w:r>
      <w:r w:rsidR="00467C6B">
        <w:rPr>
          <w:rFonts w:eastAsia="Arial" w:cs="Arial"/>
          <w:color w:val="000000"/>
        </w:rPr>
        <w:t>, bez nároku na kompenzaci nákladů na jeho vyhotovení.</w:t>
      </w:r>
    </w:p>
    <w:p w14:paraId="257D78FD" w14:textId="1147AA34" w:rsidR="007E46AF" w:rsidRDefault="007E46AF" w:rsidP="0E191431">
      <w:pPr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 xml:space="preserve">Beru na vědomí a souhlasím s tím, že SPÚ požádá Ministerstvo financí o vydání potvrzení o bezdlužnosti dle § 16 odst. 1 písm. b) zákona </w:t>
      </w:r>
      <w:bookmarkStart w:id="1" w:name="_Hlk189055993"/>
      <w:r w:rsidRPr="0E191431">
        <w:rPr>
          <w:rFonts w:eastAsia="Arial" w:cs="Arial"/>
          <w:color w:val="000000" w:themeColor="text1"/>
        </w:rPr>
        <w:t>č. 503/2012 Sb., ve znění pozdějších předpisů</w:t>
      </w:r>
      <w:bookmarkEnd w:id="1"/>
      <w:r w:rsidRPr="0E191431">
        <w:rPr>
          <w:rFonts w:eastAsia="Arial" w:cs="Arial"/>
          <w:color w:val="000000" w:themeColor="text1"/>
        </w:rPr>
        <w:t>.</w:t>
      </w:r>
    </w:p>
    <w:p w14:paraId="039CF752" w14:textId="76D51DD5" w:rsidR="00F14586" w:rsidRPr="00FD0F69" w:rsidRDefault="00F14586" w:rsidP="0E191431">
      <w:pPr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Dále beru na vědomí, že směna nemovitostí není nárokovým převodem a v průběhu administrace žádosti o směnu nemovitostí se může stát, že nemovité věci v majetku státu a v příslušnosti hospodařit SPÚ se stanou předmětem žaloby, popřípadě bude nařízeno soudem předběžné opatření a směna nemovitostí se nebude realizovat bez ohledu na stav její rozpracovanosti.</w:t>
      </w:r>
    </w:p>
    <w:p w14:paraId="37C8B4AB" w14:textId="77777777" w:rsidR="00F14586" w:rsidRPr="00FD0F69" w:rsidRDefault="00F14586" w:rsidP="0E191431">
      <w:pPr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Státní pozemkový úřad jako správce osobních údajů dle zákona č. 1</w:t>
      </w:r>
      <w:r w:rsidR="005F7CC3" w:rsidRPr="0E191431">
        <w:rPr>
          <w:rFonts w:eastAsia="Arial" w:cs="Arial"/>
          <w:color w:val="000000" w:themeColor="text1"/>
        </w:rPr>
        <w:t>10</w:t>
      </w:r>
      <w:r w:rsidRPr="0E191431">
        <w:rPr>
          <w:rFonts w:eastAsia="Arial" w:cs="Arial"/>
          <w:color w:val="000000" w:themeColor="text1"/>
        </w:rPr>
        <w:t>/20</w:t>
      </w:r>
      <w:r w:rsidR="005F7CC3" w:rsidRPr="0E191431">
        <w:rPr>
          <w:rFonts w:eastAsia="Arial" w:cs="Arial"/>
          <w:color w:val="000000" w:themeColor="text1"/>
        </w:rPr>
        <w:t>19</w:t>
      </w:r>
      <w:r w:rsidRPr="0E191431">
        <w:rPr>
          <w:rFonts w:eastAsia="Arial" w:cs="Arial"/>
          <w:color w:val="000000" w:themeColor="text1"/>
        </w:rPr>
        <w:t xml:space="preserve"> Sb., o </w:t>
      </w:r>
      <w:r w:rsidR="005F7CC3" w:rsidRPr="0E191431">
        <w:rPr>
          <w:rFonts w:eastAsia="Arial" w:cs="Arial"/>
          <w:color w:val="000000" w:themeColor="text1"/>
        </w:rPr>
        <w:t xml:space="preserve">zpracování </w:t>
      </w:r>
      <w:r w:rsidRPr="0E191431">
        <w:rPr>
          <w:rFonts w:eastAsia="Arial" w:cs="Arial"/>
          <w:color w:val="000000" w:themeColor="text1"/>
        </w:rPr>
        <w:t>osobních údajů a platného nařízení (EU) 2016/679 (GDPR), tímto informuje navrhovatele, že jeho uvedené osobní údaje zpracovává pro účely realizace výše uvedeného účelu. Navrhovatel si je vědom svého práva přístupu k osobním údajům, práva na opravu osobních údajů, jakož i dalších práv vyplývajících z výše uvedené legislativy. Státní pozemkový úřad se zavazuje, že při správě a zpracování osobních údajů bude dále postupovat v souladu s aktuální platnou a účinnou legislativou. Navrhovatel prohlašuje, že se zpracováním svých osobních údajů udělil svůj souhlas, a že si je vědom zákonného oprávnění tento souhlas odvolat.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</w:p>
    <w:p w14:paraId="29C7E096" w14:textId="6D94788B" w:rsidR="00F14586" w:rsidRPr="00FD0F69" w:rsidRDefault="00F14586" w:rsidP="0E191431">
      <w:pPr>
        <w:pStyle w:val="Zkladntext"/>
        <w:rPr>
          <w:rFonts w:eastAsia="Arial" w:cs="Arial"/>
          <w:color w:val="000000" w:themeColor="text1"/>
        </w:rPr>
      </w:pPr>
      <w:r w:rsidRPr="0E191431">
        <w:rPr>
          <w:rFonts w:eastAsia="Arial" w:cs="Arial"/>
          <w:color w:val="000000" w:themeColor="text1"/>
        </w:rPr>
        <w:t xml:space="preserve">Prohlašuji, že uvedené údaje v žádosti jsou pravdivé a úplné. </w:t>
      </w:r>
    </w:p>
    <w:p w14:paraId="2ECAEB32" w14:textId="73E16414" w:rsidR="00F14586" w:rsidRPr="00FD0F69" w:rsidRDefault="00F14586" w:rsidP="0E191431">
      <w:pPr>
        <w:pStyle w:val="bodytext3"/>
        <w:rPr>
          <w:rFonts w:eastAsia="Arial" w:cs="Arial"/>
          <w:i/>
          <w:iCs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>Pozn.: K žádosti o směnu nemovitostí je nutné doložit povinné přílohy.</w:t>
      </w:r>
    </w:p>
    <w:p w14:paraId="588BF073" w14:textId="77777777" w:rsidR="00F14586" w:rsidRPr="00FD0F69" w:rsidRDefault="00F14586" w:rsidP="0E191431">
      <w:pPr>
        <w:pStyle w:val="bodytext3"/>
        <w:rPr>
          <w:rFonts w:eastAsia="Arial" w:cs="Arial"/>
          <w:b/>
          <w:bCs/>
          <w:color w:val="000000"/>
        </w:rPr>
      </w:pPr>
    </w:p>
    <w:p w14:paraId="0B943F7A" w14:textId="77777777" w:rsidR="00F14586" w:rsidRPr="00FD0F69" w:rsidRDefault="00F14586" w:rsidP="0E191431">
      <w:pPr>
        <w:pStyle w:val="bodytext3"/>
        <w:rPr>
          <w:rFonts w:eastAsia="Arial" w:cs="Arial"/>
        </w:rPr>
      </w:pPr>
    </w:p>
    <w:p w14:paraId="5153DAAD" w14:textId="77777777" w:rsidR="00F14586" w:rsidRPr="00FD0F69" w:rsidRDefault="00F14586" w:rsidP="0E191431">
      <w:pPr>
        <w:pStyle w:val="bodytext3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Součástí žádosti je …  příloh, … listů.</w:t>
      </w:r>
    </w:p>
    <w:p w14:paraId="18F8F0E6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 </w:t>
      </w:r>
    </w:p>
    <w:p w14:paraId="213E5710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 </w:t>
      </w:r>
    </w:p>
    <w:p w14:paraId="6F9EBA6E" w14:textId="77777777" w:rsidR="00F14586" w:rsidRPr="00FD0F69" w:rsidRDefault="00F14586" w:rsidP="0E191431">
      <w:pPr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Datum a místo   ...............................        </w:t>
      </w:r>
    </w:p>
    <w:p w14:paraId="376301F3" w14:textId="77777777" w:rsidR="00F14586" w:rsidRPr="00FD0F69" w:rsidRDefault="00F14586" w:rsidP="0E191431">
      <w:pPr>
        <w:rPr>
          <w:rFonts w:eastAsia="Arial" w:cs="Arial"/>
          <w:color w:val="000000"/>
        </w:rPr>
      </w:pPr>
    </w:p>
    <w:p w14:paraId="6C4EA802" w14:textId="77777777" w:rsidR="00F14586" w:rsidRPr="00FD0F69" w:rsidRDefault="00F14586" w:rsidP="0E191431">
      <w:pPr>
        <w:ind w:left="3252" w:firstLine="708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……............................................................................</w:t>
      </w:r>
    </w:p>
    <w:p w14:paraId="209041AD" w14:textId="77777777" w:rsidR="00F14586" w:rsidRPr="00FD0F69" w:rsidRDefault="00F14586" w:rsidP="0E191431">
      <w:pPr>
        <w:ind w:left="3960"/>
        <w:rPr>
          <w:rFonts w:eastAsia="Arial" w:cs="Arial"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>Fyzická osoba:</w:t>
      </w:r>
      <w:r w:rsidRPr="0E191431">
        <w:rPr>
          <w:rFonts w:eastAsia="Arial" w:cs="Arial"/>
          <w:color w:val="000000" w:themeColor="text1"/>
        </w:rPr>
        <w:t xml:space="preserve"> jméno, příjmení, titul, podpis</w:t>
      </w:r>
    </w:p>
    <w:p w14:paraId="59344185" w14:textId="77777777" w:rsidR="00F14586" w:rsidRPr="00FD0F69" w:rsidRDefault="00F14586" w:rsidP="0E191431">
      <w:pPr>
        <w:ind w:left="3960"/>
        <w:rPr>
          <w:rFonts w:eastAsia="Arial" w:cs="Arial"/>
        </w:rPr>
      </w:pPr>
      <w:r w:rsidRPr="0E191431">
        <w:rPr>
          <w:rFonts w:eastAsia="Arial" w:cs="Arial"/>
          <w:i/>
          <w:iCs/>
        </w:rPr>
        <w:t xml:space="preserve">Právnická osoba: </w:t>
      </w:r>
      <w:r w:rsidRPr="0E191431">
        <w:rPr>
          <w:rFonts w:eastAsia="Arial" w:cs="Arial"/>
        </w:rPr>
        <w:t>obch. název firmy/ jméno, příjmení, titul, podpis, razítko</w:t>
      </w:r>
    </w:p>
    <w:p w14:paraId="44C26395" w14:textId="77777777" w:rsidR="00F14586" w:rsidRPr="00FD0F69" w:rsidRDefault="00F14586" w:rsidP="0E191431">
      <w:pPr>
        <w:pStyle w:val="bodytext3"/>
        <w:ind w:left="3960"/>
        <w:rPr>
          <w:rFonts w:eastAsia="Arial" w:cs="Arial"/>
          <w:color w:val="000000"/>
        </w:rPr>
      </w:pPr>
    </w:p>
    <w:p w14:paraId="707323EB" w14:textId="77777777" w:rsidR="00F14586" w:rsidRPr="00FD0F69" w:rsidRDefault="00F14586" w:rsidP="0E191431">
      <w:pPr>
        <w:pStyle w:val="bodytext3"/>
        <w:rPr>
          <w:rFonts w:eastAsia="Arial" w:cs="Arial"/>
          <w:b/>
          <w:bCs/>
          <w:i/>
          <w:iCs/>
          <w:color w:val="000000"/>
          <w:sz w:val="20"/>
          <w:szCs w:val="20"/>
        </w:rPr>
      </w:pPr>
    </w:p>
    <w:p w14:paraId="0C35D194" w14:textId="77777777" w:rsidR="00F14586" w:rsidRPr="00FD0F69" w:rsidRDefault="00F14586" w:rsidP="0E191431">
      <w:pPr>
        <w:pStyle w:val="bodytext3"/>
        <w:rPr>
          <w:rFonts w:eastAsia="Arial" w:cs="Arial"/>
          <w:b/>
          <w:bCs/>
          <w:i/>
          <w:iCs/>
          <w:color w:val="000000"/>
          <w:sz w:val="20"/>
          <w:szCs w:val="20"/>
        </w:rPr>
      </w:pPr>
    </w:p>
    <w:p w14:paraId="07B5E121" w14:textId="77777777" w:rsidR="00F14586" w:rsidRPr="00FD0F69" w:rsidRDefault="00F14586" w:rsidP="0E191431">
      <w:pPr>
        <w:pStyle w:val="bodytext3"/>
        <w:rPr>
          <w:rFonts w:eastAsia="Arial" w:cs="Arial"/>
          <w:b/>
          <w:bCs/>
          <w:i/>
          <w:iCs/>
          <w:color w:val="000000"/>
          <w:sz w:val="20"/>
          <w:szCs w:val="20"/>
        </w:rPr>
      </w:pPr>
    </w:p>
    <w:p w14:paraId="678A519A" w14:textId="77777777" w:rsidR="00F14586" w:rsidRPr="00FD0F69" w:rsidRDefault="00F14586" w:rsidP="0E191431">
      <w:pPr>
        <w:jc w:val="both"/>
        <w:rPr>
          <w:rFonts w:eastAsia="Arial" w:cs="Arial"/>
          <w:b/>
          <w:bCs/>
          <w:color w:val="000000"/>
        </w:rPr>
      </w:pPr>
      <w:r w:rsidRPr="0E191431">
        <w:rPr>
          <w:rFonts w:eastAsia="Arial" w:cs="Arial"/>
          <w:b/>
          <w:bCs/>
          <w:color w:val="000000" w:themeColor="text1"/>
        </w:rPr>
        <w:t>Povinné přílohy k žádosti:</w:t>
      </w:r>
    </w:p>
    <w:p w14:paraId="2A13A5E9" w14:textId="7E682067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 xml:space="preserve">Originál nebo úředně ověřená kopie </w:t>
      </w:r>
      <w:r w:rsidRPr="0E191431">
        <w:rPr>
          <w:rFonts w:eastAsia="Arial" w:cs="Arial"/>
          <w:color w:val="000000" w:themeColor="text1"/>
          <w:u w:val="single"/>
        </w:rPr>
        <w:t>stanoviska</w:t>
      </w:r>
      <w:r w:rsidR="00D11027">
        <w:rPr>
          <w:rFonts w:eastAsia="Arial" w:cs="Arial"/>
          <w:color w:val="000000" w:themeColor="text1"/>
          <w:u w:val="single"/>
        </w:rPr>
        <w:t xml:space="preserve"> </w:t>
      </w:r>
      <w:r w:rsidRPr="0E191431">
        <w:rPr>
          <w:rFonts w:eastAsia="Arial" w:cs="Arial"/>
          <w:color w:val="000000" w:themeColor="text1"/>
          <w:u w:val="single"/>
        </w:rPr>
        <w:t>místně příslušného stavebního úřadu k využití nabízených i požadovaných nemovitostí ve vztahu ke schválené územně plánovací dokumentaci</w:t>
      </w:r>
      <w:r w:rsidR="0010539F">
        <w:rPr>
          <w:rFonts w:eastAsia="Arial" w:cs="Arial"/>
          <w:color w:val="000000" w:themeColor="text1"/>
          <w:u w:val="single"/>
        </w:rPr>
        <w:t xml:space="preserve"> </w:t>
      </w:r>
      <w:r w:rsidR="0010539F" w:rsidRPr="0010539F">
        <w:rPr>
          <w:rFonts w:eastAsia="Arial" w:cs="Arial"/>
          <w:color w:val="000000" w:themeColor="text1"/>
        </w:rPr>
        <w:t>(dle ustanovení § 174 stavebního zákona se jedná o předběžnou informaci o podmínkách využívání území a změn jeho využití)</w:t>
      </w:r>
      <w:r w:rsidRPr="0E191431">
        <w:rPr>
          <w:rFonts w:eastAsia="Arial" w:cs="Arial"/>
          <w:color w:val="000000" w:themeColor="text1"/>
        </w:rPr>
        <w:t>.</w:t>
      </w:r>
    </w:p>
    <w:p w14:paraId="4ED0A24D" w14:textId="648CC27F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Nájemní nebo podnájemní smlouva vč. všech dodatků, ev. jiný doklad o právním titulu, který opravňuje k užívání náhradou nabízených nemovitostí, jsou-li tyto pronajaty třetí osobě</w:t>
      </w:r>
      <w:r w:rsidR="000541AD">
        <w:rPr>
          <w:rFonts w:eastAsia="Arial" w:cs="Arial"/>
          <w:color w:val="000000" w:themeColor="text1"/>
        </w:rPr>
        <w:t xml:space="preserve"> (stačí prostá kopie)</w:t>
      </w:r>
      <w:r w:rsidRPr="0E191431">
        <w:rPr>
          <w:rFonts w:eastAsia="Arial" w:cs="Arial"/>
          <w:color w:val="000000" w:themeColor="text1"/>
        </w:rPr>
        <w:t>.</w:t>
      </w:r>
    </w:p>
    <w:p w14:paraId="5AC9B339" w14:textId="77777777" w:rsidR="00F14586" w:rsidRPr="00FD0F69" w:rsidRDefault="00F14586" w:rsidP="0E191431">
      <w:pPr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 xml:space="preserve">Variantně </w:t>
      </w:r>
    </w:p>
    <w:p w14:paraId="5E65FE78" w14:textId="77777777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Plná moc s úředně ověřeným podpisem v případě, že žadatel je zastoupen. Pokud se jedná pouze o zastupování v rámci jednání (bez možnosti podpisu za zmocnitele) není vyžadován úředně ověřený podpis. V případě, že se rozsah zmocněncova oprávnění týká i možnosti podepisovat listiny za zmocnitele, je nutné doložit úředně ověřenou plnou moc (je předmětem povinných příloh návrhu na vklad).</w:t>
      </w:r>
    </w:p>
    <w:p w14:paraId="09E020C2" w14:textId="77777777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Usnesení zastupitelstva o zvolení starosty/hejtmana nebo zmocnění zastupovat obec/kraj jinou osobou a souhlas zastupitelstva obce/kraje s úplatným převodem pozemku (originál nebo úředně ověřená kopie usnesení obecního/krajského zastupitelstva).</w:t>
      </w:r>
    </w:p>
    <w:p w14:paraId="765559D0" w14:textId="52E2D886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Geometrick</w:t>
      </w:r>
      <w:r w:rsidR="00D01476">
        <w:rPr>
          <w:rFonts w:eastAsia="Arial" w:cs="Arial"/>
          <w:color w:val="000000" w:themeColor="text1"/>
        </w:rPr>
        <w:t>ý</w:t>
      </w:r>
      <w:r w:rsidRPr="0E191431">
        <w:rPr>
          <w:rFonts w:eastAsia="Arial" w:cs="Arial"/>
          <w:color w:val="000000" w:themeColor="text1"/>
        </w:rPr>
        <w:t xml:space="preserve"> plán nebo </w:t>
      </w:r>
      <w:r w:rsidR="0035466C">
        <w:rPr>
          <w:rFonts w:eastAsia="Arial" w:cs="Arial"/>
          <w:color w:val="000000" w:themeColor="text1"/>
        </w:rPr>
        <w:t>zákres požadované části pozemku</w:t>
      </w:r>
      <w:r w:rsidRPr="0E191431">
        <w:rPr>
          <w:rFonts w:eastAsia="Arial" w:cs="Arial"/>
          <w:color w:val="000000" w:themeColor="text1"/>
        </w:rPr>
        <w:t>.</w:t>
      </w:r>
    </w:p>
    <w:p w14:paraId="43636843" w14:textId="67D01D46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Souhlas manžela/manželky</w:t>
      </w:r>
      <w:r w:rsidR="00CA7FA4">
        <w:rPr>
          <w:rFonts w:eastAsia="Arial" w:cs="Arial"/>
          <w:color w:val="000000" w:themeColor="text1"/>
        </w:rPr>
        <w:t>/partnera</w:t>
      </w:r>
      <w:r w:rsidR="00D55C5B">
        <w:rPr>
          <w:rFonts w:eastAsia="Arial" w:cs="Arial"/>
          <w:color w:val="000000" w:themeColor="text1"/>
        </w:rPr>
        <w:t>/partnerky</w:t>
      </w:r>
      <w:r w:rsidRPr="0E191431">
        <w:rPr>
          <w:rFonts w:eastAsia="Arial" w:cs="Arial"/>
          <w:color w:val="000000" w:themeColor="text1"/>
        </w:rPr>
        <w:t xml:space="preserve"> s právním jednáním druhého manžela</w:t>
      </w:r>
      <w:r w:rsidR="00D55C5B">
        <w:rPr>
          <w:rFonts w:eastAsia="Arial" w:cs="Arial"/>
          <w:color w:val="000000" w:themeColor="text1"/>
        </w:rPr>
        <w:t>/partnera/partnerky</w:t>
      </w:r>
      <w:r w:rsidRPr="0E191431">
        <w:rPr>
          <w:rFonts w:eastAsia="Arial" w:cs="Arial"/>
          <w:color w:val="000000" w:themeColor="text1"/>
        </w:rPr>
        <w:t xml:space="preserve"> dle příslušných ustanovení zákona č. 89/2012 Sb. občanský zákoník.</w:t>
      </w:r>
    </w:p>
    <w:p w14:paraId="57A3BB2A" w14:textId="63997354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 xml:space="preserve">Je-li </w:t>
      </w:r>
      <w:r w:rsidR="002C26A9">
        <w:rPr>
          <w:rFonts w:eastAsia="Arial" w:cs="Arial"/>
          <w:color w:val="000000" w:themeColor="text1"/>
        </w:rPr>
        <w:t xml:space="preserve">předmětem směny pozemek s výskytem </w:t>
      </w:r>
      <w:r w:rsidR="002B2044">
        <w:rPr>
          <w:rFonts w:eastAsia="Arial" w:cs="Arial"/>
          <w:color w:val="000000" w:themeColor="text1"/>
        </w:rPr>
        <w:t>nerostných surovin</w:t>
      </w:r>
      <w:r w:rsidR="00965DA8">
        <w:rPr>
          <w:rFonts w:eastAsia="Arial" w:cs="Arial"/>
          <w:color w:val="000000" w:themeColor="text1"/>
        </w:rPr>
        <w:t>, pak je nezbytné doložit</w:t>
      </w:r>
      <w:r w:rsidRPr="0E191431">
        <w:rPr>
          <w:rFonts w:eastAsia="Arial" w:cs="Arial"/>
          <w:color w:val="000000" w:themeColor="text1"/>
        </w:rPr>
        <w:t xml:space="preserve"> oprávnění k hornické činnosti a některý z následujících dokladů pro: </w:t>
      </w:r>
    </w:p>
    <w:p w14:paraId="3F501885" w14:textId="77777777" w:rsidR="00F14586" w:rsidRPr="00FD0F69" w:rsidRDefault="00F14586" w:rsidP="0E191431">
      <w:pPr>
        <w:tabs>
          <w:tab w:val="num" w:pos="426"/>
          <w:tab w:val="num" w:pos="928"/>
        </w:tabs>
        <w:ind w:left="567" w:hanging="567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 xml:space="preserve">      a) vyhrazené nerosty a výhradní ložiska nevyhrazených nerostů: rozhodnutí Českého báňského úřadu o stanovení dobývacího prostoru/ předchozí souhlas MŽP se stanovením dobývacího prostoru/ pověřením MŽP k ochraně ložiska</w:t>
      </w:r>
    </w:p>
    <w:p w14:paraId="7EC96D1F" w14:textId="77777777" w:rsidR="00F14586" w:rsidRPr="00FD0F69" w:rsidRDefault="00F14586" w:rsidP="0E191431">
      <w:pPr>
        <w:tabs>
          <w:tab w:val="num" w:pos="284"/>
        </w:tabs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 xml:space="preserve">      b) nevyhrazené nerosty - investiční záměr nebo územní rozhodnutí</w:t>
      </w:r>
    </w:p>
    <w:p w14:paraId="106C310E" w14:textId="77777777" w:rsidR="00F14586" w:rsidRPr="00FD0F69" w:rsidRDefault="00F14586" w:rsidP="0E191431">
      <w:pPr>
        <w:numPr>
          <w:ilvl w:val="0"/>
          <w:numId w:val="2"/>
        </w:numPr>
        <w:tabs>
          <w:tab w:val="num" w:pos="360"/>
        </w:tabs>
        <w:spacing w:before="0" w:after="0"/>
        <w:ind w:left="360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 xml:space="preserve">Případně další listiny </w:t>
      </w:r>
    </w:p>
    <w:p w14:paraId="21A2A40E" w14:textId="77777777" w:rsidR="00F14586" w:rsidRPr="00FD0F69" w:rsidRDefault="00F14586" w:rsidP="0E191431">
      <w:pPr>
        <w:spacing w:after="120"/>
        <w:ind w:left="357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.............................................................................................................................................</w:t>
      </w:r>
    </w:p>
    <w:p w14:paraId="777C68E0" w14:textId="77777777" w:rsidR="00F14586" w:rsidRPr="00FD0F69" w:rsidRDefault="00F14586" w:rsidP="0E191431">
      <w:pPr>
        <w:spacing w:after="120"/>
        <w:ind w:left="357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.............................................................................................................................................</w:t>
      </w:r>
    </w:p>
    <w:p w14:paraId="7AD057A0" w14:textId="77777777" w:rsidR="00F14586" w:rsidRPr="00FD0F69" w:rsidRDefault="00F14586" w:rsidP="0E191431">
      <w:pPr>
        <w:spacing w:after="120"/>
        <w:ind w:left="357"/>
        <w:jc w:val="both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1BD544DE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b/>
          <w:bCs/>
          <w:color w:val="000000" w:themeColor="text1"/>
        </w:rPr>
        <w:t>Poučení:</w:t>
      </w:r>
    </w:p>
    <w:p w14:paraId="5FBFBFFB" w14:textId="425E2A05" w:rsidR="00F14586" w:rsidRPr="00FD0F69" w:rsidRDefault="00F14586" w:rsidP="0E191431">
      <w:pPr>
        <w:pStyle w:val="Odstavecseseznamem"/>
        <w:numPr>
          <w:ilvl w:val="0"/>
          <w:numId w:val="3"/>
        </w:numPr>
        <w:spacing w:before="0" w:after="0"/>
        <w:ind w:left="426"/>
        <w:jc w:val="both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vyplňte, prosím, požadované údaje hůlkovým písmem a nehodící se škrtněte nebo odstraňte</w:t>
      </w:r>
    </w:p>
    <w:p w14:paraId="5A34D706" w14:textId="19BF7108" w:rsidR="00F14586" w:rsidRPr="00FD0F69" w:rsidRDefault="00F14586" w:rsidP="0E191431">
      <w:pPr>
        <w:pStyle w:val="Odstavecseseznamem"/>
        <w:numPr>
          <w:ilvl w:val="0"/>
          <w:numId w:val="3"/>
        </w:numPr>
        <w:spacing w:before="0" w:after="0"/>
        <w:ind w:left="426"/>
        <w:jc w:val="both"/>
        <w:rPr>
          <w:rFonts w:eastAsia="Arial" w:cs="Arial"/>
          <w:color w:val="000000"/>
        </w:rPr>
      </w:pPr>
      <w:r w:rsidRPr="3A51BDE5">
        <w:rPr>
          <w:rFonts w:eastAsia="Arial" w:cs="Arial"/>
          <w:color w:val="000000" w:themeColor="text1"/>
        </w:rPr>
        <w:t xml:space="preserve">žádost o směnu nemovitostí </w:t>
      </w:r>
      <w:r w:rsidR="00F5280F">
        <w:rPr>
          <w:rFonts w:eastAsia="Arial" w:cs="Arial"/>
          <w:color w:val="000000" w:themeColor="text1"/>
        </w:rPr>
        <w:t xml:space="preserve">v listinné formě </w:t>
      </w:r>
      <w:r w:rsidRPr="3A51BDE5">
        <w:rPr>
          <w:rFonts w:eastAsia="Arial" w:cs="Arial"/>
          <w:color w:val="000000" w:themeColor="text1"/>
        </w:rPr>
        <w:t>se podává na tomto předepsaném formuláři (včetně všech uvedených příloh a podává se na ten Krajský pozemkový úřad, v jehož obvodu se nachází požadované pozemky ve vlastnictví státu v příslušnosti hospodařit SPÚ.</w:t>
      </w:r>
    </w:p>
    <w:p w14:paraId="3829EF06" w14:textId="77777777" w:rsidR="00F14586" w:rsidRPr="00FD0F69" w:rsidRDefault="00F14586" w:rsidP="0E191431">
      <w:pPr>
        <w:pStyle w:val="Odstavecseseznamem"/>
        <w:numPr>
          <w:ilvl w:val="0"/>
          <w:numId w:val="3"/>
        </w:numPr>
        <w:spacing w:before="0" w:after="0"/>
        <w:ind w:left="426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na adresu uvedenou v této žádosti budou zasílány veškeré písemnosti v souvislosti s výše uvedenou směnou nemovitostí</w:t>
      </w:r>
    </w:p>
    <w:p w14:paraId="3BC39DF5" w14:textId="77777777" w:rsidR="00F14586" w:rsidRPr="00FD0F69" w:rsidRDefault="00F14586" w:rsidP="0E191431">
      <w:pPr>
        <w:pStyle w:val="Odstavecseseznamem"/>
        <w:numPr>
          <w:ilvl w:val="0"/>
          <w:numId w:val="3"/>
        </w:numPr>
        <w:spacing w:before="0" w:after="0"/>
        <w:ind w:left="426"/>
        <w:jc w:val="both"/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jsou-li žadatelé právnickými osobami, musí být žádost podepsána pouze zástupci právnických osob dle výpisu z obchodního rejstříku</w:t>
      </w:r>
    </w:p>
    <w:p w14:paraId="3E012CA7" w14:textId="095E3B23" w:rsidR="00530937" w:rsidRDefault="008A3B2B" w:rsidP="0E191431">
      <w:pPr>
        <w:pStyle w:val="Odstavecseseznamem"/>
        <w:numPr>
          <w:ilvl w:val="0"/>
          <w:numId w:val="3"/>
        </w:numPr>
        <w:spacing w:before="0" w:after="0"/>
        <w:ind w:left="426"/>
        <w:jc w:val="both"/>
        <w:rPr>
          <w:rFonts w:eastAsia="Arial" w:cs="Arial"/>
        </w:rPr>
      </w:pPr>
      <w:r w:rsidRPr="009C0821">
        <w:rPr>
          <w:rFonts w:eastAsia="Arial" w:cs="Arial"/>
          <w:color w:val="000000" w:themeColor="text1"/>
        </w:rPr>
        <w:t xml:space="preserve">Internetový odkaz na </w:t>
      </w:r>
      <w:r w:rsidR="00F14586" w:rsidRPr="009C0821">
        <w:rPr>
          <w:rFonts w:eastAsia="Arial" w:cs="Arial"/>
          <w:color w:val="000000" w:themeColor="text1"/>
        </w:rPr>
        <w:t>informace o podmínkách směn</w:t>
      </w:r>
      <w:r w:rsidRPr="009C0821">
        <w:rPr>
          <w:rFonts w:eastAsia="Arial" w:cs="Arial"/>
          <w:color w:val="000000" w:themeColor="text1"/>
        </w:rPr>
        <w:t xml:space="preserve">: </w:t>
      </w:r>
      <w:hyperlink r:id="rId11" w:history="1">
        <w:r w:rsidR="009C0821">
          <w:rPr>
            <w:rStyle w:val="Hypertextovodkaz"/>
          </w:rPr>
          <w:t>Směny pozemků / Ostatní převody majetku dle zákona o půdě a dle zákona o SPÚ / Privatizace a převod majetku | Státní pozemkový úřad</w:t>
        </w:r>
      </w:hyperlink>
    </w:p>
    <w:sectPr w:rsidR="00530937" w:rsidSect="006F5C96"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A1FC" w14:textId="77777777" w:rsidR="00127EF0" w:rsidRDefault="00127EF0">
      <w:pPr>
        <w:spacing w:before="0" w:after="0"/>
      </w:pPr>
      <w:r>
        <w:separator/>
      </w:r>
    </w:p>
  </w:endnote>
  <w:endnote w:type="continuationSeparator" w:id="0">
    <w:p w14:paraId="4FEF770D" w14:textId="77777777" w:rsidR="00127EF0" w:rsidRDefault="00127EF0">
      <w:pPr>
        <w:spacing w:before="0" w:after="0"/>
      </w:pPr>
      <w:r>
        <w:continuationSeparator/>
      </w:r>
    </w:p>
  </w:endnote>
  <w:endnote w:type="continuationNotice" w:id="1">
    <w:p w14:paraId="7ADA77C3" w14:textId="77777777" w:rsidR="00127EF0" w:rsidRDefault="00127EF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D240" w14:textId="77777777" w:rsidR="00F14586" w:rsidRDefault="00F145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C96">
      <w:rPr>
        <w:rStyle w:val="slostrnky"/>
        <w:noProof/>
      </w:rPr>
      <w:t>19</w:t>
    </w:r>
    <w:r>
      <w:rPr>
        <w:rStyle w:val="slostrnky"/>
      </w:rPr>
      <w:fldChar w:fldCharType="end"/>
    </w:r>
  </w:p>
  <w:p w14:paraId="4C5CDAEF" w14:textId="77777777" w:rsidR="00F14586" w:rsidRDefault="00F14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7367495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sdt>
        <w:sdtPr>
          <w:rPr>
            <w:rFonts w:cs="Arial"/>
            <w:sz w:val="20"/>
            <w:szCs w:val="20"/>
          </w:rPr>
          <w:id w:val="1104230702"/>
          <w:docPartObj>
            <w:docPartGallery w:val="Page Numbers (Top of Page)"/>
            <w:docPartUnique/>
          </w:docPartObj>
        </w:sdtPr>
        <w:sdtContent>
          <w:p w14:paraId="5CD23876" w14:textId="77777777" w:rsidR="00F14586" w:rsidRPr="00344F14" w:rsidRDefault="00F14586" w:rsidP="008F088F">
            <w:pPr>
              <w:pStyle w:val="Zpat"/>
              <w:tabs>
                <w:tab w:val="left" w:pos="4152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8F088F">
              <w:rPr>
                <w:rFonts w:cs="Arial"/>
                <w:sz w:val="20"/>
                <w:szCs w:val="20"/>
              </w:rPr>
              <w:fldChar w:fldCharType="begin"/>
            </w:r>
            <w:r w:rsidRPr="008F088F">
              <w:rPr>
                <w:rFonts w:cs="Arial"/>
                <w:sz w:val="20"/>
                <w:szCs w:val="20"/>
              </w:rPr>
              <w:instrText>PAGE</w:instrText>
            </w:r>
            <w:r w:rsidRPr="008F088F">
              <w:rPr>
                <w:rFonts w:cs="Arial"/>
                <w:sz w:val="20"/>
                <w:szCs w:val="20"/>
              </w:rPr>
              <w:fldChar w:fldCharType="separate"/>
            </w:r>
            <w:r w:rsidR="00C95723" w:rsidRPr="008F088F">
              <w:rPr>
                <w:rFonts w:cs="Arial"/>
                <w:noProof/>
                <w:sz w:val="20"/>
                <w:szCs w:val="20"/>
              </w:rPr>
              <w:t>4</w:t>
            </w:r>
            <w:r w:rsidRPr="008F088F">
              <w:rPr>
                <w:rFonts w:cs="Arial"/>
                <w:sz w:val="20"/>
                <w:szCs w:val="20"/>
              </w:rPr>
              <w:fldChar w:fldCharType="end"/>
            </w:r>
            <w:r w:rsidRPr="008F088F">
              <w:rPr>
                <w:rFonts w:cs="Arial"/>
                <w:sz w:val="20"/>
                <w:szCs w:val="20"/>
              </w:rPr>
              <w:t>/</w:t>
            </w:r>
            <w:r w:rsidRPr="008F088F">
              <w:rPr>
                <w:rFonts w:cs="Arial"/>
                <w:sz w:val="20"/>
                <w:szCs w:val="20"/>
              </w:rPr>
              <w:fldChar w:fldCharType="begin"/>
            </w:r>
            <w:r w:rsidRPr="008F088F">
              <w:rPr>
                <w:rFonts w:cs="Arial"/>
                <w:sz w:val="20"/>
                <w:szCs w:val="20"/>
              </w:rPr>
              <w:instrText>NUMPAGES</w:instrText>
            </w:r>
            <w:r w:rsidRPr="008F088F">
              <w:rPr>
                <w:rFonts w:cs="Arial"/>
                <w:sz w:val="20"/>
                <w:szCs w:val="20"/>
              </w:rPr>
              <w:fldChar w:fldCharType="separate"/>
            </w:r>
            <w:r w:rsidR="00C95723" w:rsidRPr="008F088F">
              <w:rPr>
                <w:rFonts w:cs="Arial"/>
                <w:noProof/>
                <w:sz w:val="20"/>
                <w:szCs w:val="20"/>
              </w:rPr>
              <w:t>5</w:t>
            </w:r>
            <w:r w:rsidRPr="008F088F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7CD013B" w14:textId="13D4352D" w:rsidR="00F14586" w:rsidRDefault="00F14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0E13" w14:textId="77777777" w:rsidR="00127EF0" w:rsidRDefault="00127EF0">
      <w:pPr>
        <w:spacing w:before="0" w:after="0"/>
      </w:pPr>
      <w:r>
        <w:separator/>
      </w:r>
    </w:p>
  </w:footnote>
  <w:footnote w:type="continuationSeparator" w:id="0">
    <w:p w14:paraId="1A23794F" w14:textId="77777777" w:rsidR="00127EF0" w:rsidRDefault="00127EF0">
      <w:pPr>
        <w:spacing w:before="0" w:after="0"/>
      </w:pPr>
      <w:r>
        <w:continuationSeparator/>
      </w:r>
    </w:p>
  </w:footnote>
  <w:footnote w:type="continuationNotice" w:id="1">
    <w:p w14:paraId="1857889A" w14:textId="77777777" w:rsidR="00127EF0" w:rsidRDefault="00127EF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05BE" w14:textId="08E0FE90" w:rsidR="00C87953" w:rsidRDefault="00C87953" w:rsidP="00C87953">
    <w:pPr>
      <w:pStyle w:val="Zhlav"/>
      <w:spacing w:after="0"/>
      <w:jc w:val="center"/>
    </w:pPr>
    <w:r w:rsidRPr="26C29D6B">
      <w:rPr>
        <w:rFonts w:eastAsia="Arial" w:cs="Arial"/>
        <w:color w:val="000000" w:themeColor="text1"/>
        <w:sz w:val="18"/>
        <w:szCs w:val="18"/>
      </w:rPr>
      <w:t>MP 2/2/</w:t>
    </w:r>
    <w:r>
      <w:rPr>
        <w:rFonts w:eastAsia="Arial" w:cs="Arial"/>
        <w:color w:val="000000" w:themeColor="text1"/>
        <w:sz w:val="18"/>
        <w:szCs w:val="18"/>
      </w:rPr>
      <w:t>1</w:t>
    </w:r>
    <w:r w:rsidRPr="26C29D6B">
      <w:rPr>
        <w:rFonts w:eastAsia="Arial" w:cs="Arial"/>
        <w:color w:val="000000" w:themeColor="text1"/>
        <w:sz w:val="18"/>
        <w:szCs w:val="18"/>
      </w:rPr>
      <w:t xml:space="preserve"> – Příloha č. 1 (</w:t>
    </w:r>
    <w:r>
      <w:rPr>
        <w:rFonts w:eastAsia="Arial" w:cs="Arial"/>
        <w:color w:val="000000" w:themeColor="text1"/>
        <w:sz w:val="18"/>
        <w:szCs w:val="18"/>
      </w:rPr>
      <w:t>0</w:t>
    </w:r>
    <w:r w:rsidR="008878BC">
      <w:rPr>
        <w:rFonts w:eastAsia="Arial" w:cs="Arial"/>
        <w:color w:val="000000" w:themeColor="text1"/>
        <w:sz w:val="18"/>
        <w:szCs w:val="18"/>
      </w:rPr>
      <w:t>1</w:t>
    </w:r>
    <w:r w:rsidRPr="26C29D6B">
      <w:rPr>
        <w:rFonts w:eastAsia="Arial" w:cs="Arial"/>
        <w:color w:val="000000" w:themeColor="text1"/>
        <w:sz w:val="18"/>
        <w:szCs w:val="18"/>
      </w:rPr>
      <w:t>.0</w:t>
    </w:r>
    <w:r w:rsidR="008878BC">
      <w:rPr>
        <w:rFonts w:eastAsia="Arial" w:cs="Arial"/>
        <w:color w:val="000000" w:themeColor="text1"/>
        <w:sz w:val="18"/>
        <w:szCs w:val="18"/>
      </w:rPr>
      <w:t>7</w:t>
    </w:r>
    <w:r w:rsidRPr="26C29D6B">
      <w:rPr>
        <w:rFonts w:eastAsia="Arial" w:cs="Arial"/>
        <w:color w:val="000000" w:themeColor="text1"/>
        <w:sz w:val="18"/>
        <w:szCs w:val="18"/>
      </w:rPr>
      <w:t>.2025)</w:t>
    </w:r>
  </w:p>
  <w:p w14:paraId="05879C7B" w14:textId="608CC7A7" w:rsidR="00C87953" w:rsidRDefault="00C879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EA6146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9A64993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B4A4D4A">
      <w:numFmt w:val="decimal"/>
      <w:lvlText w:val=""/>
      <w:lvlJc w:val="left"/>
    </w:lvl>
    <w:lvl w:ilvl="2" w:tplc="6B3A292C">
      <w:numFmt w:val="decimal"/>
      <w:lvlText w:val=""/>
      <w:lvlJc w:val="left"/>
    </w:lvl>
    <w:lvl w:ilvl="3" w:tplc="04E04206">
      <w:numFmt w:val="decimal"/>
      <w:lvlText w:val=""/>
      <w:lvlJc w:val="left"/>
    </w:lvl>
    <w:lvl w:ilvl="4" w:tplc="2B0A8596">
      <w:numFmt w:val="decimal"/>
      <w:lvlText w:val=""/>
      <w:lvlJc w:val="left"/>
    </w:lvl>
    <w:lvl w:ilvl="5" w:tplc="323E0086">
      <w:numFmt w:val="decimal"/>
      <w:lvlText w:val=""/>
      <w:lvlJc w:val="left"/>
    </w:lvl>
    <w:lvl w:ilvl="6" w:tplc="86D2A4C8">
      <w:numFmt w:val="decimal"/>
      <w:lvlText w:val=""/>
      <w:lvlJc w:val="left"/>
    </w:lvl>
    <w:lvl w:ilvl="7" w:tplc="2932E934">
      <w:numFmt w:val="decimal"/>
      <w:lvlText w:val=""/>
      <w:lvlJc w:val="left"/>
    </w:lvl>
    <w:lvl w:ilvl="8" w:tplc="EE06E74E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4984DD6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586EAB0">
      <w:numFmt w:val="decimal"/>
      <w:lvlText w:val=""/>
      <w:lvlJc w:val="left"/>
    </w:lvl>
    <w:lvl w:ilvl="2" w:tplc="E2FED758">
      <w:numFmt w:val="decimal"/>
      <w:lvlText w:val=""/>
      <w:lvlJc w:val="left"/>
    </w:lvl>
    <w:lvl w:ilvl="3" w:tplc="C3460A6E">
      <w:numFmt w:val="decimal"/>
      <w:lvlText w:val=""/>
      <w:lvlJc w:val="left"/>
    </w:lvl>
    <w:lvl w:ilvl="4" w:tplc="5FB2B8C0">
      <w:numFmt w:val="decimal"/>
      <w:lvlText w:val=""/>
      <w:lvlJc w:val="left"/>
    </w:lvl>
    <w:lvl w:ilvl="5" w:tplc="3C7E0936">
      <w:numFmt w:val="decimal"/>
      <w:lvlText w:val=""/>
      <w:lvlJc w:val="left"/>
    </w:lvl>
    <w:lvl w:ilvl="6" w:tplc="9F808AD8">
      <w:numFmt w:val="decimal"/>
      <w:lvlText w:val=""/>
      <w:lvlJc w:val="left"/>
    </w:lvl>
    <w:lvl w:ilvl="7" w:tplc="F22C146A">
      <w:numFmt w:val="decimal"/>
      <w:lvlText w:val=""/>
      <w:lvlJc w:val="left"/>
    </w:lvl>
    <w:lvl w:ilvl="8" w:tplc="9968CECC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name w:val="WW8Num5"/>
    <w:lvl w:ilvl="0" w:tplc="76ECAE1E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  <w:lvl w:ilvl="1" w:tplc="2918053A">
      <w:numFmt w:val="decimal"/>
      <w:lvlText w:val=""/>
      <w:lvlJc w:val="left"/>
    </w:lvl>
    <w:lvl w:ilvl="2" w:tplc="D0C6E9F2">
      <w:numFmt w:val="decimal"/>
      <w:lvlText w:val=""/>
      <w:lvlJc w:val="left"/>
    </w:lvl>
    <w:lvl w:ilvl="3" w:tplc="7F5ED76E">
      <w:numFmt w:val="decimal"/>
      <w:lvlText w:val=""/>
      <w:lvlJc w:val="left"/>
    </w:lvl>
    <w:lvl w:ilvl="4" w:tplc="3BD60184">
      <w:numFmt w:val="decimal"/>
      <w:lvlText w:val=""/>
      <w:lvlJc w:val="left"/>
    </w:lvl>
    <w:lvl w:ilvl="5" w:tplc="8E8871E8">
      <w:numFmt w:val="decimal"/>
      <w:lvlText w:val=""/>
      <w:lvlJc w:val="left"/>
    </w:lvl>
    <w:lvl w:ilvl="6" w:tplc="36A4A1A2">
      <w:numFmt w:val="decimal"/>
      <w:lvlText w:val=""/>
      <w:lvlJc w:val="left"/>
    </w:lvl>
    <w:lvl w:ilvl="7" w:tplc="6E0E8D82">
      <w:numFmt w:val="decimal"/>
      <w:lvlText w:val=""/>
      <w:lvlJc w:val="left"/>
    </w:lvl>
    <w:lvl w:ilvl="8" w:tplc="5B10DDC8">
      <w:numFmt w:val="decimal"/>
      <w:lvlText w:val=""/>
      <w:lvlJc w:val="left"/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 w15:restartNumberingAfterBreak="0">
    <w:nsid w:val="046415CF"/>
    <w:multiLevelType w:val="multilevel"/>
    <w:tmpl w:val="04050021"/>
    <w:name w:val="WW8Num63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4A8523C"/>
    <w:multiLevelType w:val="hybridMultilevel"/>
    <w:tmpl w:val="04050021"/>
    <w:name w:val="WW8Num632222222222222222"/>
    <w:lvl w:ilvl="0" w:tplc="552A8E1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EE7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ED5C7B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EE6D7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E05CBA3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4BDCBFA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53828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12187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9D665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C2D40BB"/>
    <w:multiLevelType w:val="multilevel"/>
    <w:tmpl w:val="04050021"/>
    <w:name w:val="WW8Num63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E9229EF"/>
    <w:multiLevelType w:val="multilevel"/>
    <w:tmpl w:val="04050021"/>
    <w:name w:val="WW8Num63222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65D1710"/>
    <w:multiLevelType w:val="multilevel"/>
    <w:tmpl w:val="04050021"/>
    <w:name w:val="WW8Num63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69A375D"/>
    <w:multiLevelType w:val="multilevel"/>
    <w:tmpl w:val="04050021"/>
    <w:name w:val="WW8Num632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DB14BBB"/>
    <w:multiLevelType w:val="multilevel"/>
    <w:tmpl w:val="04050021"/>
    <w:name w:val="WW8Num63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73724"/>
    <w:multiLevelType w:val="multilevel"/>
    <w:tmpl w:val="04050021"/>
    <w:name w:val="WW8Num63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310F26"/>
    <w:multiLevelType w:val="multilevel"/>
    <w:tmpl w:val="04050021"/>
    <w:name w:val="WW8Num63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1B57ED"/>
    <w:multiLevelType w:val="multilevel"/>
    <w:tmpl w:val="04050021"/>
    <w:name w:val="WW8Num63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36D28B3"/>
    <w:multiLevelType w:val="multilevel"/>
    <w:tmpl w:val="04050021"/>
    <w:name w:val="WW8Num63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FC59B0"/>
    <w:multiLevelType w:val="multilevel"/>
    <w:tmpl w:val="04050021"/>
    <w:name w:val="WW8Num63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BE34408"/>
    <w:multiLevelType w:val="hybridMultilevel"/>
    <w:tmpl w:val="65F4B2EE"/>
    <w:lvl w:ilvl="0" w:tplc="CEECC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83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F6C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5AD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D6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A47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326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867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382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FA000F"/>
    <w:multiLevelType w:val="multilevel"/>
    <w:tmpl w:val="4BFEA138"/>
    <w:name w:val="WW8Num6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53666A9"/>
    <w:multiLevelType w:val="multilevel"/>
    <w:tmpl w:val="9B70A51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2987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6EC03FB"/>
    <w:multiLevelType w:val="multilevel"/>
    <w:tmpl w:val="04050021"/>
    <w:name w:val="WW8Num63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A9A3C44"/>
    <w:multiLevelType w:val="multilevel"/>
    <w:tmpl w:val="04050021"/>
    <w:name w:val="WW8Num63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B9E323E"/>
    <w:multiLevelType w:val="hybridMultilevel"/>
    <w:tmpl w:val="9A0C431A"/>
    <w:lvl w:ilvl="0" w:tplc="24D8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0825"/>
    <w:multiLevelType w:val="multilevel"/>
    <w:tmpl w:val="04050021"/>
    <w:name w:val="WW8Num63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3193F0F"/>
    <w:multiLevelType w:val="multilevel"/>
    <w:tmpl w:val="04050021"/>
    <w:name w:val="WW8Num63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64306AB"/>
    <w:multiLevelType w:val="hybridMultilevel"/>
    <w:tmpl w:val="EB7EEA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971FD"/>
    <w:multiLevelType w:val="hybridMultilevel"/>
    <w:tmpl w:val="B4C45156"/>
    <w:lvl w:ilvl="0" w:tplc="BA7A7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E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8E5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2C0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843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D6F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266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7E2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2E6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FF30408"/>
    <w:multiLevelType w:val="multilevel"/>
    <w:tmpl w:val="04050021"/>
    <w:name w:val="WW8Num63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14B0B5C"/>
    <w:multiLevelType w:val="hybridMultilevel"/>
    <w:tmpl w:val="30ACB16E"/>
    <w:lvl w:ilvl="0" w:tplc="45F88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34071"/>
    <w:multiLevelType w:val="hybridMultilevel"/>
    <w:tmpl w:val="F7DEBA8E"/>
    <w:name w:val="WW8Num43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D5CC1"/>
    <w:multiLevelType w:val="multilevel"/>
    <w:tmpl w:val="04050021"/>
    <w:name w:val="WW8Num63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FED739E"/>
    <w:multiLevelType w:val="hybridMultilevel"/>
    <w:tmpl w:val="3D86CF3C"/>
    <w:lvl w:ilvl="0" w:tplc="24D8B3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1470">
    <w:abstractNumId w:val="23"/>
  </w:num>
  <w:num w:numId="2" w16cid:durableId="1105004349">
    <w:abstractNumId w:val="12"/>
  </w:num>
  <w:num w:numId="3" w16cid:durableId="1535731958">
    <w:abstractNumId w:val="32"/>
  </w:num>
  <w:num w:numId="4" w16cid:durableId="1063525598">
    <w:abstractNumId w:val="0"/>
  </w:num>
  <w:num w:numId="5" w16cid:durableId="631177390">
    <w:abstractNumId w:val="20"/>
  </w:num>
  <w:num w:numId="6" w16cid:durableId="116990591">
    <w:abstractNumId w:val="26"/>
  </w:num>
  <w:num w:numId="7" w16cid:durableId="78135319">
    <w:abstractNumId w:val="29"/>
  </w:num>
  <w:num w:numId="8" w16cid:durableId="1638804382">
    <w:abstractNumId w:val="27"/>
  </w:num>
  <w:num w:numId="9" w16cid:durableId="150609564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86"/>
    <w:rsid w:val="000137D7"/>
    <w:rsid w:val="000141B1"/>
    <w:rsid w:val="00026744"/>
    <w:rsid w:val="00044593"/>
    <w:rsid w:val="000541AD"/>
    <w:rsid w:val="00060DC4"/>
    <w:rsid w:val="000A4309"/>
    <w:rsid w:val="000A538A"/>
    <w:rsid w:val="000A65D0"/>
    <w:rsid w:val="000A6FC8"/>
    <w:rsid w:val="000B0991"/>
    <w:rsid w:val="000B1816"/>
    <w:rsid w:val="000B561F"/>
    <w:rsid w:val="000C439F"/>
    <w:rsid w:val="000C5119"/>
    <w:rsid w:val="000D1016"/>
    <w:rsid w:val="000E01F6"/>
    <w:rsid w:val="000E618A"/>
    <w:rsid w:val="000E69C1"/>
    <w:rsid w:val="000F0180"/>
    <w:rsid w:val="000F1D53"/>
    <w:rsid w:val="000F3866"/>
    <w:rsid w:val="0010539F"/>
    <w:rsid w:val="00107FBF"/>
    <w:rsid w:val="00111B84"/>
    <w:rsid w:val="00123DCE"/>
    <w:rsid w:val="00127EF0"/>
    <w:rsid w:val="0013268E"/>
    <w:rsid w:val="00142A3C"/>
    <w:rsid w:val="00142AAF"/>
    <w:rsid w:val="00163D34"/>
    <w:rsid w:val="0016701A"/>
    <w:rsid w:val="001738F5"/>
    <w:rsid w:val="00185F49"/>
    <w:rsid w:val="00187B3F"/>
    <w:rsid w:val="001901BB"/>
    <w:rsid w:val="0019775D"/>
    <w:rsid w:val="001A1863"/>
    <w:rsid w:val="001A67DE"/>
    <w:rsid w:val="001B5A00"/>
    <w:rsid w:val="001C4931"/>
    <w:rsid w:val="001D7ABF"/>
    <w:rsid w:val="001E29AE"/>
    <w:rsid w:val="001E6E69"/>
    <w:rsid w:val="001F48E7"/>
    <w:rsid w:val="00204BBE"/>
    <w:rsid w:val="00214D78"/>
    <w:rsid w:val="00222D4A"/>
    <w:rsid w:val="00234CC5"/>
    <w:rsid w:val="00235ADB"/>
    <w:rsid w:val="00236CC2"/>
    <w:rsid w:val="0023768D"/>
    <w:rsid w:val="00242A68"/>
    <w:rsid w:val="00253D74"/>
    <w:rsid w:val="00273773"/>
    <w:rsid w:val="00273B4B"/>
    <w:rsid w:val="00294C48"/>
    <w:rsid w:val="002B2044"/>
    <w:rsid w:val="002B2BEF"/>
    <w:rsid w:val="002C26A9"/>
    <w:rsid w:val="002D3F51"/>
    <w:rsid w:val="002D7463"/>
    <w:rsid w:val="002F13E7"/>
    <w:rsid w:val="002F77BC"/>
    <w:rsid w:val="00302AE0"/>
    <w:rsid w:val="00327515"/>
    <w:rsid w:val="003349E9"/>
    <w:rsid w:val="00335DFC"/>
    <w:rsid w:val="00343D3B"/>
    <w:rsid w:val="00344F14"/>
    <w:rsid w:val="003453DB"/>
    <w:rsid w:val="003471A5"/>
    <w:rsid w:val="0035466C"/>
    <w:rsid w:val="00361A5B"/>
    <w:rsid w:val="0036217A"/>
    <w:rsid w:val="00370921"/>
    <w:rsid w:val="00376B7B"/>
    <w:rsid w:val="00381E9A"/>
    <w:rsid w:val="00387775"/>
    <w:rsid w:val="003A440D"/>
    <w:rsid w:val="003A63B9"/>
    <w:rsid w:val="003A7878"/>
    <w:rsid w:val="003C00EA"/>
    <w:rsid w:val="003C6428"/>
    <w:rsid w:val="003D5120"/>
    <w:rsid w:val="003E2367"/>
    <w:rsid w:val="003E77C4"/>
    <w:rsid w:val="003F68AE"/>
    <w:rsid w:val="004022B5"/>
    <w:rsid w:val="00406CA9"/>
    <w:rsid w:val="00407659"/>
    <w:rsid w:val="00467C6B"/>
    <w:rsid w:val="004708E1"/>
    <w:rsid w:val="00471225"/>
    <w:rsid w:val="00480ACB"/>
    <w:rsid w:val="0048709B"/>
    <w:rsid w:val="00487D92"/>
    <w:rsid w:val="004932F9"/>
    <w:rsid w:val="004C744A"/>
    <w:rsid w:val="004E416D"/>
    <w:rsid w:val="0051149A"/>
    <w:rsid w:val="005116AF"/>
    <w:rsid w:val="00530937"/>
    <w:rsid w:val="005338D1"/>
    <w:rsid w:val="00535525"/>
    <w:rsid w:val="00535E6D"/>
    <w:rsid w:val="00540D2C"/>
    <w:rsid w:val="00545AED"/>
    <w:rsid w:val="00551F86"/>
    <w:rsid w:val="00555425"/>
    <w:rsid w:val="00566564"/>
    <w:rsid w:val="00572898"/>
    <w:rsid w:val="00580636"/>
    <w:rsid w:val="00593769"/>
    <w:rsid w:val="005942BB"/>
    <w:rsid w:val="0059723A"/>
    <w:rsid w:val="005B0BCE"/>
    <w:rsid w:val="005C4707"/>
    <w:rsid w:val="005C555B"/>
    <w:rsid w:val="005E2CAD"/>
    <w:rsid w:val="005E6318"/>
    <w:rsid w:val="005F51DE"/>
    <w:rsid w:val="005F7CC3"/>
    <w:rsid w:val="00600F7A"/>
    <w:rsid w:val="00610586"/>
    <w:rsid w:val="00665283"/>
    <w:rsid w:val="00692185"/>
    <w:rsid w:val="006922DD"/>
    <w:rsid w:val="006932BD"/>
    <w:rsid w:val="00697DA0"/>
    <w:rsid w:val="006C504F"/>
    <w:rsid w:val="006D5009"/>
    <w:rsid w:val="006D71A0"/>
    <w:rsid w:val="006E4CFF"/>
    <w:rsid w:val="006F089E"/>
    <w:rsid w:val="006F5C96"/>
    <w:rsid w:val="00701A75"/>
    <w:rsid w:val="0070233E"/>
    <w:rsid w:val="00721339"/>
    <w:rsid w:val="00726159"/>
    <w:rsid w:val="007319A2"/>
    <w:rsid w:val="00731E2C"/>
    <w:rsid w:val="00736D1D"/>
    <w:rsid w:val="00744FC6"/>
    <w:rsid w:val="0074515C"/>
    <w:rsid w:val="00766CC7"/>
    <w:rsid w:val="00782235"/>
    <w:rsid w:val="00784964"/>
    <w:rsid w:val="00785719"/>
    <w:rsid w:val="00787062"/>
    <w:rsid w:val="007A0B5B"/>
    <w:rsid w:val="007A67BD"/>
    <w:rsid w:val="007C0330"/>
    <w:rsid w:val="007D510C"/>
    <w:rsid w:val="007D7124"/>
    <w:rsid w:val="007D742B"/>
    <w:rsid w:val="007D7DAC"/>
    <w:rsid w:val="007E0625"/>
    <w:rsid w:val="007E46AF"/>
    <w:rsid w:val="007E7233"/>
    <w:rsid w:val="007F622F"/>
    <w:rsid w:val="00820615"/>
    <w:rsid w:val="00831990"/>
    <w:rsid w:val="00860E9D"/>
    <w:rsid w:val="00880B4D"/>
    <w:rsid w:val="008855A0"/>
    <w:rsid w:val="008878BC"/>
    <w:rsid w:val="008A3B2B"/>
    <w:rsid w:val="008C45F5"/>
    <w:rsid w:val="008E72FC"/>
    <w:rsid w:val="008F03C4"/>
    <w:rsid w:val="008F088F"/>
    <w:rsid w:val="00910703"/>
    <w:rsid w:val="00911034"/>
    <w:rsid w:val="00922777"/>
    <w:rsid w:val="009229B5"/>
    <w:rsid w:val="0092510F"/>
    <w:rsid w:val="0095097F"/>
    <w:rsid w:val="00952C0E"/>
    <w:rsid w:val="00963CD2"/>
    <w:rsid w:val="00965DA8"/>
    <w:rsid w:val="00973D53"/>
    <w:rsid w:val="009A1F9F"/>
    <w:rsid w:val="009C0821"/>
    <w:rsid w:val="009C5F94"/>
    <w:rsid w:val="009F16C3"/>
    <w:rsid w:val="009F3375"/>
    <w:rsid w:val="00A00983"/>
    <w:rsid w:val="00A14A4B"/>
    <w:rsid w:val="00A23908"/>
    <w:rsid w:val="00A33DC7"/>
    <w:rsid w:val="00A462DC"/>
    <w:rsid w:val="00A622A2"/>
    <w:rsid w:val="00A67799"/>
    <w:rsid w:val="00A7226A"/>
    <w:rsid w:val="00AA373B"/>
    <w:rsid w:val="00AC4931"/>
    <w:rsid w:val="00AE03F1"/>
    <w:rsid w:val="00AE6CD2"/>
    <w:rsid w:val="00B13138"/>
    <w:rsid w:val="00B3653A"/>
    <w:rsid w:val="00B435EF"/>
    <w:rsid w:val="00B43B4C"/>
    <w:rsid w:val="00B47D94"/>
    <w:rsid w:val="00B75CE7"/>
    <w:rsid w:val="00BA783C"/>
    <w:rsid w:val="00BB24B5"/>
    <w:rsid w:val="00BB6FBC"/>
    <w:rsid w:val="00BE41B1"/>
    <w:rsid w:val="00BE75E6"/>
    <w:rsid w:val="00BF7B0B"/>
    <w:rsid w:val="00C05B93"/>
    <w:rsid w:val="00C07D8A"/>
    <w:rsid w:val="00C14EBC"/>
    <w:rsid w:val="00C31435"/>
    <w:rsid w:val="00C40E50"/>
    <w:rsid w:val="00C65E15"/>
    <w:rsid w:val="00C75A3E"/>
    <w:rsid w:val="00C87953"/>
    <w:rsid w:val="00C90B87"/>
    <w:rsid w:val="00C95723"/>
    <w:rsid w:val="00CA7FA4"/>
    <w:rsid w:val="00CB0D64"/>
    <w:rsid w:val="00CB5DD6"/>
    <w:rsid w:val="00CD2166"/>
    <w:rsid w:val="00CD2191"/>
    <w:rsid w:val="00CD4CBB"/>
    <w:rsid w:val="00CE7067"/>
    <w:rsid w:val="00D01476"/>
    <w:rsid w:val="00D11027"/>
    <w:rsid w:val="00D254F0"/>
    <w:rsid w:val="00D27FCE"/>
    <w:rsid w:val="00D326D6"/>
    <w:rsid w:val="00D416CB"/>
    <w:rsid w:val="00D43ACD"/>
    <w:rsid w:val="00D469B4"/>
    <w:rsid w:val="00D55C5B"/>
    <w:rsid w:val="00D75067"/>
    <w:rsid w:val="00D87B27"/>
    <w:rsid w:val="00D91F9F"/>
    <w:rsid w:val="00D954FB"/>
    <w:rsid w:val="00D96F0A"/>
    <w:rsid w:val="00DF2B03"/>
    <w:rsid w:val="00DF3C97"/>
    <w:rsid w:val="00E031B8"/>
    <w:rsid w:val="00E03D7D"/>
    <w:rsid w:val="00E150B3"/>
    <w:rsid w:val="00E222A8"/>
    <w:rsid w:val="00E27D21"/>
    <w:rsid w:val="00E313AF"/>
    <w:rsid w:val="00E511FE"/>
    <w:rsid w:val="00E521EE"/>
    <w:rsid w:val="00E5422A"/>
    <w:rsid w:val="00E5665E"/>
    <w:rsid w:val="00E64593"/>
    <w:rsid w:val="00E67053"/>
    <w:rsid w:val="00E7285D"/>
    <w:rsid w:val="00E73D33"/>
    <w:rsid w:val="00E740AC"/>
    <w:rsid w:val="00E95E14"/>
    <w:rsid w:val="00EA4B89"/>
    <w:rsid w:val="00EB3E07"/>
    <w:rsid w:val="00EC1897"/>
    <w:rsid w:val="00EE54E8"/>
    <w:rsid w:val="00F1131A"/>
    <w:rsid w:val="00F14586"/>
    <w:rsid w:val="00F24021"/>
    <w:rsid w:val="00F42575"/>
    <w:rsid w:val="00F5280F"/>
    <w:rsid w:val="00F5530B"/>
    <w:rsid w:val="00F747AB"/>
    <w:rsid w:val="00F7684E"/>
    <w:rsid w:val="00F853E7"/>
    <w:rsid w:val="00FA0062"/>
    <w:rsid w:val="00FA028D"/>
    <w:rsid w:val="00FA43ED"/>
    <w:rsid w:val="00FA6D73"/>
    <w:rsid w:val="00FB3914"/>
    <w:rsid w:val="00FD0F69"/>
    <w:rsid w:val="02D1546F"/>
    <w:rsid w:val="06879B8A"/>
    <w:rsid w:val="0E191431"/>
    <w:rsid w:val="0E8973FD"/>
    <w:rsid w:val="136E0C18"/>
    <w:rsid w:val="13C81597"/>
    <w:rsid w:val="16D4210A"/>
    <w:rsid w:val="16DAA460"/>
    <w:rsid w:val="1C08CD57"/>
    <w:rsid w:val="1FF69541"/>
    <w:rsid w:val="250FC18B"/>
    <w:rsid w:val="26576DB7"/>
    <w:rsid w:val="26C29D6B"/>
    <w:rsid w:val="32210391"/>
    <w:rsid w:val="381ECB33"/>
    <w:rsid w:val="3A51BDE5"/>
    <w:rsid w:val="4E823C63"/>
    <w:rsid w:val="51C5FD3B"/>
    <w:rsid w:val="55CE14ED"/>
    <w:rsid w:val="5D89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E144"/>
  <w15:chartTrackingRefBased/>
  <w15:docId w15:val="{5A776141-1DD9-467C-8A6B-6A1450D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F69"/>
    <w:pPr>
      <w:spacing w:before="120" w:after="60" w:line="240" w:lineRule="auto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14586"/>
    <w:pPr>
      <w:keepNext/>
      <w:numPr>
        <w:numId w:val="5"/>
      </w:numPr>
      <w:spacing w:before="240"/>
      <w:jc w:val="both"/>
      <w:outlineLvl w:val="0"/>
    </w:pPr>
    <w:rPr>
      <w:rFonts w:cs="Arial"/>
      <w:b/>
      <w:color w:val="5B9BD5" w:themeColor="accent1"/>
      <w:kern w:val="32"/>
      <w:sz w:val="24"/>
      <w:szCs w:val="28"/>
    </w:rPr>
  </w:style>
  <w:style w:type="paragraph" w:styleId="Nadpis2">
    <w:name w:val="heading 2"/>
    <w:basedOn w:val="Normln"/>
    <w:next w:val="slovanseznam3"/>
    <w:link w:val="Nadpis2Char"/>
    <w:uiPriority w:val="99"/>
    <w:qFormat/>
    <w:rsid w:val="00692185"/>
    <w:pPr>
      <w:keepNext/>
      <w:numPr>
        <w:ilvl w:val="1"/>
        <w:numId w:val="5"/>
      </w:numPr>
      <w:ind w:left="578" w:hanging="578"/>
      <w:jc w:val="both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F14586"/>
    <w:pPr>
      <w:keepNext/>
      <w:numPr>
        <w:ilvl w:val="2"/>
        <w:numId w:val="5"/>
      </w:numPr>
      <w:jc w:val="both"/>
      <w:outlineLvl w:val="2"/>
    </w:pPr>
    <w:rPr>
      <w:rFonts w:cs="Arial"/>
      <w:b/>
      <w:bCs/>
      <w:smallCaps/>
      <w:u w:val="double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F14586"/>
    <w:pPr>
      <w:keepNext/>
      <w:numPr>
        <w:ilvl w:val="3"/>
        <w:numId w:val="5"/>
      </w:numPr>
      <w:outlineLvl w:val="3"/>
    </w:pPr>
    <w:rPr>
      <w:rFonts w:cs="Arial"/>
      <w:b/>
      <w:bCs/>
      <w:smallCaps/>
      <w:u w:val="single"/>
    </w:rPr>
  </w:style>
  <w:style w:type="paragraph" w:styleId="Nadpis5">
    <w:name w:val="heading 5"/>
    <w:basedOn w:val="Normln"/>
    <w:next w:val="Normln"/>
    <w:link w:val="Nadpis5Char"/>
    <w:autoRedefine/>
    <w:uiPriority w:val="99"/>
    <w:qFormat/>
    <w:rsid w:val="00F14586"/>
    <w:pPr>
      <w:keepNext/>
      <w:numPr>
        <w:ilvl w:val="4"/>
        <w:numId w:val="5"/>
      </w:numPr>
      <w:tabs>
        <w:tab w:val="left" w:pos="993"/>
      </w:tabs>
      <w:ind w:left="0" w:firstLine="0"/>
      <w:jc w:val="both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F14586"/>
    <w:pPr>
      <w:keepNext/>
      <w:numPr>
        <w:ilvl w:val="5"/>
        <w:numId w:val="5"/>
      </w:numPr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F14586"/>
    <w:pPr>
      <w:keepNext/>
      <w:numPr>
        <w:ilvl w:val="6"/>
        <w:numId w:val="5"/>
      </w:numPr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F14586"/>
    <w:pPr>
      <w:keepNext/>
      <w:numPr>
        <w:ilvl w:val="7"/>
        <w:numId w:val="5"/>
      </w:numPr>
      <w:tabs>
        <w:tab w:val="left" w:pos="540"/>
      </w:tabs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14586"/>
    <w:pPr>
      <w:keepNext/>
      <w:numPr>
        <w:ilvl w:val="8"/>
        <w:numId w:val="5"/>
      </w:numPr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4586"/>
    <w:rPr>
      <w:rFonts w:ascii="Arial" w:eastAsia="Times New Roman" w:hAnsi="Arial" w:cs="Arial"/>
      <w:b/>
      <w:color w:val="5B9BD5" w:themeColor="accent1"/>
      <w:kern w:val="32"/>
      <w:sz w:val="24"/>
      <w:szCs w:val="28"/>
      <w:lang w:eastAsia="cs-CZ"/>
    </w:rPr>
  </w:style>
  <w:style w:type="paragraph" w:styleId="slovanseznam3">
    <w:name w:val="List Number 3"/>
    <w:basedOn w:val="Normln"/>
    <w:uiPriority w:val="99"/>
    <w:unhideWhenUsed/>
    <w:rsid w:val="00F14586"/>
    <w:pPr>
      <w:numPr>
        <w:numId w:val="4"/>
      </w:numPr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692185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14586"/>
    <w:rPr>
      <w:rFonts w:ascii="Arial" w:eastAsia="Times New Roman" w:hAnsi="Arial" w:cs="Arial"/>
      <w:b/>
      <w:bCs/>
      <w:smallCaps/>
      <w:u w:val="doub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14586"/>
    <w:rPr>
      <w:rFonts w:ascii="Arial" w:eastAsia="Times New Roman" w:hAnsi="Arial" w:cs="Arial"/>
      <w:b/>
      <w:bCs/>
      <w:smallCaps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14586"/>
    <w:rPr>
      <w:rFonts w:ascii="Arial" w:eastAsia="Times New Roman" w:hAnsi="Arial" w:cs="Times New Roman"/>
      <w:b/>
      <w:bCs/>
      <w:iCs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145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14586"/>
    <w:rPr>
      <w:rFonts w:ascii="Calibri" w:eastAsia="Times New Roman" w:hAnsi="Calibri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14586"/>
    <w:rPr>
      <w:rFonts w:ascii="Calibri" w:eastAsia="Times New Roman" w:hAnsi="Calibri" w:cs="Times New Roman"/>
      <w:i/>
      <w:i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14586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4586"/>
    <w:rPr>
      <w:rFonts w:ascii="Arial" w:eastAsia="Times New Roman" w:hAnsi="Arial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F14586"/>
    <w:pPr>
      <w:tabs>
        <w:tab w:val="left" w:pos="900"/>
        <w:tab w:val="left" w:pos="1080"/>
      </w:tabs>
      <w:ind w:left="708"/>
      <w:jc w:val="both"/>
    </w:pPr>
  </w:style>
  <w:style w:type="paragraph" w:styleId="Zkladntext">
    <w:name w:val="Body Text"/>
    <w:basedOn w:val="Normln"/>
    <w:link w:val="ZkladntextChar"/>
    <w:uiPriority w:val="99"/>
    <w:rsid w:val="00F1458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4586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1458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14586"/>
    <w:rPr>
      <w:rFonts w:ascii="Arial" w:eastAsia="Times New Roman" w:hAnsi="Arial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586"/>
    <w:rPr>
      <w:rFonts w:ascii="Arial" w:eastAsia="Times New Roman" w:hAnsi="Arial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14586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14586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14586"/>
    <w:pPr>
      <w:ind w:left="708" w:hanging="348"/>
    </w:pPr>
    <w:rPr>
      <w:sz w:val="16"/>
      <w:szCs w:val="16"/>
    </w:rPr>
  </w:style>
  <w:style w:type="paragraph" w:customStyle="1" w:styleId="adresa">
    <w:name w:val="adresa"/>
    <w:basedOn w:val="Normln"/>
    <w:rsid w:val="00F14586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14586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F14586"/>
    <w:rPr>
      <w:sz w:val="16"/>
      <w:szCs w:val="16"/>
    </w:rPr>
  </w:style>
  <w:style w:type="paragraph" w:customStyle="1" w:styleId="para">
    <w:name w:val="para"/>
    <w:basedOn w:val="Normln"/>
    <w:rsid w:val="00F1458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1458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Export1">
    <w:name w:val="Export 1"/>
    <w:rsid w:val="00F14586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before="120" w:after="60" w:line="240" w:lineRule="auto"/>
      <w:jc w:val="both"/>
    </w:pPr>
    <w:rPr>
      <w:rFonts w:ascii="Avinion" w:eastAsia="Times New Roman" w:hAnsi="Avinion" w:cs="Times New Roman"/>
      <w:i/>
      <w:sz w:val="24"/>
      <w:lang w:val="en-US"/>
    </w:rPr>
  </w:style>
  <w:style w:type="paragraph" w:styleId="Zpat">
    <w:name w:val="footer"/>
    <w:basedOn w:val="Normln"/>
    <w:link w:val="ZpatChar"/>
    <w:uiPriority w:val="99"/>
    <w:rsid w:val="00F14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586"/>
    <w:rPr>
      <w:rFonts w:ascii="Arial" w:eastAsia="Times New Roman" w:hAnsi="Arial" w:cs="Times New Roman"/>
      <w:lang w:eastAsia="cs-CZ"/>
    </w:rPr>
  </w:style>
  <w:style w:type="character" w:styleId="slostrnky">
    <w:name w:val="page number"/>
    <w:uiPriority w:val="99"/>
    <w:semiHidden/>
    <w:rsid w:val="00F14586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14586"/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F14586"/>
    <w:pPr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86"/>
    <w:rPr>
      <w:rFonts w:ascii="Arial" w:eastAsia="Times New Roman" w:hAnsi="Arial" w:cs="Times New Roman"/>
      <w:sz w:val="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14586"/>
    <w:rPr>
      <w:sz w:val="2"/>
      <w:szCs w:val="20"/>
    </w:rPr>
  </w:style>
  <w:style w:type="character" w:styleId="Siln">
    <w:name w:val="Strong"/>
    <w:uiPriority w:val="99"/>
    <w:qFormat/>
    <w:rsid w:val="00F14586"/>
    <w:rPr>
      <w:rFonts w:cs="Times New Roman"/>
      <w:b/>
    </w:rPr>
  </w:style>
  <w:style w:type="character" w:styleId="Hypertextovodkaz">
    <w:name w:val="Hyperlink"/>
    <w:uiPriority w:val="99"/>
    <w:rsid w:val="00F14586"/>
    <w:rPr>
      <w:rFonts w:cs="Times New Roman"/>
      <w:color w:val="590101"/>
      <w:u w:val="single"/>
    </w:rPr>
  </w:style>
  <w:style w:type="paragraph" w:styleId="Odstavecseseznamem">
    <w:name w:val="List Paragraph"/>
    <w:basedOn w:val="Normln"/>
    <w:uiPriority w:val="34"/>
    <w:qFormat/>
    <w:rsid w:val="00F1458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14586"/>
    <w:rPr>
      <w:b/>
      <w:bCs/>
      <w:i w:val="0"/>
      <w:iCs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F1458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14586"/>
    <w:pPr>
      <w:tabs>
        <w:tab w:val="left" w:pos="709"/>
        <w:tab w:val="right" w:leader="dot" w:pos="9062"/>
      </w:tabs>
      <w:spacing w:before="0" w:after="0"/>
    </w:pPr>
    <w:rPr>
      <w:rFonts w:asciiTheme="minorHAnsi" w:hAnsiTheme="minorHAnsi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4586"/>
    <w:pPr>
      <w:tabs>
        <w:tab w:val="left" w:pos="660"/>
        <w:tab w:val="right" w:leader="dot" w:pos="9062"/>
      </w:tabs>
      <w:spacing w:after="0"/>
    </w:pPr>
    <w:rPr>
      <w:rFonts w:asciiTheme="majorHAnsi" w:hAnsiTheme="majorHAnsi"/>
      <w:b/>
      <w:bCs/>
      <w:caps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14586"/>
    <w:pPr>
      <w:spacing w:before="0" w:after="0"/>
      <w:ind w:left="220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4586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F1458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5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586"/>
    <w:rPr>
      <w:b/>
      <w:bCs/>
    </w:rPr>
  </w:style>
  <w:style w:type="paragraph" w:styleId="Bezmezer">
    <w:name w:val="No Spacing"/>
    <w:uiPriority w:val="1"/>
    <w:qFormat/>
    <w:rsid w:val="00F14586"/>
    <w:pPr>
      <w:spacing w:before="120" w:after="60" w:line="240" w:lineRule="auto"/>
    </w:pPr>
    <w:rPr>
      <w:rFonts w:ascii="Calibri" w:eastAsia="Calibri" w:hAnsi="Calibri" w:cs="Times New Roman"/>
    </w:rPr>
  </w:style>
  <w:style w:type="paragraph" w:customStyle="1" w:styleId="bodytext3">
    <w:name w:val="bodytext3"/>
    <w:basedOn w:val="Normln"/>
    <w:rsid w:val="00F14586"/>
  </w:style>
  <w:style w:type="paragraph" w:styleId="Textpoznpodarou">
    <w:name w:val="footnote text"/>
    <w:basedOn w:val="Normln"/>
    <w:link w:val="TextpoznpodarouChar"/>
    <w:semiHidden/>
    <w:rsid w:val="00F1458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4586"/>
    <w:rPr>
      <w:rFonts w:ascii="Arial" w:eastAsia="Times New Roman" w:hAnsi="Arial" w:cs="Times New Roman"/>
      <w:sz w:val="20"/>
      <w:szCs w:val="20"/>
    </w:rPr>
  </w:style>
  <w:style w:type="paragraph" w:customStyle="1" w:styleId="obec">
    <w:name w:val="obec"/>
    <w:basedOn w:val="Normln"/>
    <w:rsid w:val="00F14586"/>
    <w:pPr>
      <w:tabs>
        <w:tab w:val="left" w:pos="1418"/>
        <w:tab w:val="left" w:pos="4678"/>
        <w:tab w:val="right" w:pos="8931"/>
      </w:tabs>
      <w:suppressAutoHyphens/>
    </w:pPr>
    <w:rPr>
      <w:szCs w:val="20"/>
      <w:lang w:eastAsia="ar-SA"/>
    </w:rPr>
  </w:style>
  <w:style w:type="character" w:styleId="Odkazjemn">
    <w:name w:val="Subtle Reference"/>
    <w:basedOn w:val="Standardnpsmoodstavce"/>
    <w:uiPriority w:val="31"/>
    <w:qFormat/>
    <w:rsid w:val="00F14586"/>
    <w:rPr>
      <w:smallCaps/>
      <w:color w:val="5A5A5A" w:themeColor="text1" w:themeTint="A5"/>
    </w:rPr>
  </w:style>
  <w:style w:type="character" w:styleId="Sledovanodkaz">
    <w:name w:val="FollowedHyperlink"/>
    <w:basedOn w:val="Standardnpsmoodstavce"/>
    <w:uiPriority w:val="99"/>
    <w:semiHidden/>
    <w:unhideWhenUsed/>
    <w:rsid w:val="005C555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23DCE"/>
    <w:rPr>
      <w:sz w:val="16"/>
      <w:szCs w:val="16"/>
    </w:rPr>
  </w:style>
  <w:style w:type="paragraph" w:styleId="Revize">
    <w:name w:val="Revision"/>
    <w:hidden/>
    <w:uiPriority w:val="99"/>
    <w:semiHidden/>
    <w:rsid w:val="00831990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table" w:styleId="Mkatabulky">
    <w:name w:val="Table Grid"/>
    <w:basedOn w:val="Normlntabulka"/>
    <w:uiPriority w:val="59"/>
    <w:rsid w:val="00B13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ucr.cz/privatizace-a-prevod-majetku/prevod-zemedelske-pudy-podle-zakona-c-229-1991-sb/smeny-pozemk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HCUZCRXN6NH5-114804677-1032</_dlc_DocId>
    <_dlc_DocIdUrl xmlns="85f4b5cc-4033-44c7-b405-f5eed34c8154">
      <Url>https://spucr.sharepoint.com/sites/Portal/402003/_layouts/15/DocIdRedir.aspx?ID=HCUZCRXN6NH5-114804677-1032</Url>
      <Description>HCUZCRXN6NH5-114804677-1032</Description>
    </_dlc_DocIdUrl>
    <_dlc_DocIdPersistId xmlns="85f4b5cc-4033-44c7-b405-f5eed34c8154">false</_dlc_DocIdPersistId>
    <SharedWithUsers xmlns="85f4b5cc-4033-44c7-b405-f5eed34c8154">
      <UserInfo>
        <DisplayName/>
        <AccountId xsi:nil="true"/>
        <AccountType/>
      </UserInfo>
    </SharedWithUsers>
    <lcf76f155ced4ddcb4097134ff3c332f xmlns="a1a25573-3e5c-4a45-bd94-5e43bd12c94d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01D89CBA381438F1D9D79FBFCB11B" ma:contentTypeVersion="16" ma:contentTypeDescription="Vytvoří nový dokument" ma:contentTypeScope="" ma:versionID="fb6889052cc4db1b14d866bcadd419d4">
  <xsd:schema xmlns:xsd="http://www.w3.org/2001/XMLSchema" xmlns:xs="http://www.w3.org/2001/XMLSchema" xmlns:p="http://schemas.microsoft.com/office/2006/metadata/properties" xmlns:ns2="85f4b5cc-4033-44c7-b405-f5eed34c8154" xmlns:ns3="a1a25573-3e5c-4a45-bd94-5e43bd12c94d" targetNamespace="http://schemas.microsoft.com/office/2006/metadata/properties" ma:root="true" ma:fieldsID="8ef3046d61f7823f2dff6d6b46a115bd" ns2:_="" ns3:_="">
    <xsd:import namespace="85f4b5cc-4033-44c7-b405-f5eed34c8154"/>
    <xsd:import namespace="a1a25573-3e5c-4a45-bd94-5e43bd12c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5573-3e5c-4a45-bd94-5e43bd12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620F4C-9376-4DCB-913F-A55B49AD2BE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a25573-3e5c-4a45-bd94-5e43bd12c94d"/>
  </ds:schemaRefs>
</ds:datastoreItem>
</file>

<file path=customXml/itemProps2.xml><?xml version="1.0" encoding="utf-8"?>
<ds:datastoreItem xmlns:ds="http://schemas.openxmlformats.org/officeDocument/2006/customXml" ds:itemID="{A06ABC55-AF24-4E1A-BE85-495AF63F4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4C9AC-2A2A-438B-9F93-B5C56F06A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1a25573-3e5c-4a45-bd94-5e43bd12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4F00A-CACC-4BFE-999D-36A3B03B2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1572</Words>
  <Characters>9277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10828</CharactersWithSpaces>
  <SharedDoc>false</SharedDoc>
  <HLinks>
    <vt:vector size="6" baseType="variant"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https://www.spucr.cz/privatizace-a-prevod-majetku/prevod-zemedelske-pudy-podle-zakona-c-229-1991-sb/smeny-pozemku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2_2_1 - Příloha č. 01 - Formulář žádosti o realizaci směny nemovitostí (1. 12. 2019) ČISTOPIS.docx</dc:title>
  <dc:subject/>
  <dc:creator>Seidlová Renata Ing.</dc:creator>
  <cp:keywords/>
  <dc:description/>
  <cp:lastModifiedBy>Kubík Přemysl Ing.</cp:lastModifiedBy>
  <cp:revision>182</cp:revision>
  <dcterms:created xsi:type="dcterms:W3CDTF">2021-03-19T23:54:00Z</dcterms:created>
  <dcterms:modified xsi:type="dcterms:W3CDTF">2025-06-06T09:14:00Z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270900</vt:r8>
  </property>
  <property fmtid="{D5CDD505-2E9C-101B-9397-08002B2CF9AE}" pid="3" name="RDStavProcesu">
    <vt:lpwstr/>
  </property>
  <property fmtid="{D5CDD505-2E9C-101B-9397-08002B2CF9AE}" pid="4" name="RDTypDokumentu">
    <vt:lpwstr/>
  </property>
  <property fmtid="{D5CDD505-2E9C-101B-9397-08002B2CF9AE}" pid="5" name="RDDotceneOsoby">
    <vt:lpwstr/>
  </property>
  <property fmtid="{D5CDD505-2E9C-101B-9397-08002B2CF9AE}" pid="6" name="xd_Signature">
    <vt:bool>false</vt:bool>
  </property>
  <property fmtid="{D5CDD505-2E9C-101B-9397-08002B2CF9AE}" pid="7" name="RDGarant">
    <vt:lpwstr/>
  </property>
  <property fmtid="{D5CDD505-2E9C-101B-9397-08002B2CF9AE}" pid="8" name="RDPreviousStatus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RDPripominkyKolo">
    <vt:lpwstr/>
  </property>
  <property fmtid="{D5CDD505-2E9C-101B-9397-08002B2CF9AE}" pid="12" name="RDKomentar">
    <vt:lpwstr/>
  </property>
  <property fmtid="{D5CDD505-2E9C-101B-9397-08002B2CF9AE}" pid="13" name="RDCisloJednaci">
    <vt:lpwstr/>
  </property>
  <property fmtid="{D5CDD505-2E9C-101B-9397-08002B2CF9AE}" pid="14" name="RDNahrazuje">
    <vt:lpwstr/>
  </property>
  <property fmtid="{D5CDD505-2E9C-101B-9397-08002B2CF9AE}" pid="15" name="RDCreatedFrom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RDPoradoveCisloCalc">
    <vt:lpwstr/>
  </property>
  <property fmtid="{D5CDD505-2E9C-101B-9397-08002B2CF9AE}" pid="19" name="runWF">
    <vt:lpwstr/>
  </property>
  <property fmtid="{D5CDD505-2E9C-101B-9397-08002B2CF9AE}" pid="20" name="RDPripominkujici">
    <vt:lpwstr/>
  </property>
  <property fmtid="{D5CDD505-2E9C-101B-9397-08002B2CF9AE}" pid="21" name="RDKlasifikaceCitlivosti">
    <vt:lpwstr/>
  </property>
  <property fmtid="{D5CDD505-2E9C-101B-9397-08002B2CF9AE}" pid="22" name="vLookupPripominky">
    <vt:lpwstr/>
  </property>
  <property fmtid="{D5CDD505-2E9C-101B-9397-08002B2CF9AE}" pid="23" name="RDZpusobVydani">
    <vt:lpwstr/>
  </property>
  <property fmtid="{D5CDD505-2E9C-101B-9397-08002B2CF9AE}" pid="24" name="RDSpoluAutori">
    <vt:lpwstr/>
  </property>
  <property fmtid="{D5CDD505-2E9C-101B-9397-08002B2CF9AE}" pid="25" name="RDCisloIdentifikacni">
    <vt:lpwstr/>
  </property>
  <property fmtid="{D5CDD505-2E9C-101B-9397-08002B2CF9AE}" pid="26" name="vLookupUkoly">
    <vt:lpwstr/>
  </property>
  <property fmtid="{D5CDD505-2E9C-101B-9397-08002B2CF9AE}" pid="27" name="RDSouvisi">
    <vt:lpwstr/>
  </property>
  <property fmtid="{D5CDD505-2E9C-101B-9397-08002B2CF9AE}" pid="28" name="RDOblast">
    <vt:lpwstr/>
  </property>
  <property fmtid="{D5CDD505-2E9C-101B-9397-08002B2CF9AE}" pid="29" name="NazevRD">
    <vt:lpwstr/>
  </property>
  <property fmtid="{D5CDD505-2E9C-101B-9397-08002B2CF9AE}" pid="30" name="ContentTypeId">
    <vt:lpwstr>0x01010099401D89CBA381438F1D9D79FBFCB11B</vt:lpwstr>
  </property>
  <property fmtid="{D5CDD505-2E9C-101B-9397-08002B2CF9AE}" pid="31" name="_dlc_DocIdItemGuid">
    <vt:lpwstr>bd810234-6245-4c00-9f14-c8914af8a652</vt:lpwstr>
  </property>
  <property fmtid="{D5CDD505-2E9C-101B-9397-08002B2CF9AE}" pid="32" name="MediaServiceImageTags">
    <vt:lpwstr/>
  </property>
</Properties>
</file>